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color w:val="0f243e"/>
          <w:sz w:val="44"/>
          <w:szCs w:val="44"/>
        </w:rPr>
      </w:pPr>
      <w:r w:rsidDel="00000000" w:rsidR="00000000" w:rsidRPr="00000000">
        <w:rPr>
          <w:rFonts w:ascii="Calibri" w:cs="Calibri" w:eastAsia="Calibri" w:hAnsi="Calibri"/>
          <w:b w:val="1"/>
          <w:color w:val="0f243e"/>
          <w:sz w:val="44"/>
          <w:szCs w:val="44"/>
          <w:rtl w:val="0"/>
        </w:rPr>
        <w:t xml:space="preserve">SAN DIEGO</w:t>
      </w:r>
    </w:p>
    <w:p w:rsidR="00000000" w:rsidDel="00000000" w:rsidP="00000000" w:rsidRDefault="00000000" w:rsidRPr="00000000" w14:paraId="00000002">
      <w:pPr>
        <w:jc w:val="center"/>
        <w:rPr>
          <w:rFonts w:ascii="Calibri" w:cs="Calibri" w:eastAsia="Calibri" w:hAnsi="Calibri"/>
          <w:b w:val="1"/>
          <w:color w:val="0f243e"/>
          <w:sz w:val="28"/>
          <w:szCs w:val="28"/>
        </w:rPr>
      </w:pPr>
      <w:r w:rsidDel="00000000" w:rsidR="00000000" w:rsidRPr="00000000">
        <w:rPr>
          <w:rFonts w:ascii="Calibri" w:cs="Calibri" w:eastAsia="Calibri" w:hAnsi="Calibri"/>
          <w:b w:val="1"/>
          <w:color w:val="0f243e"/>
          <w:sz w:val="28"/>
          <w:szCs w:val="28"/>
          <w:rtl w:val="0"/>
        </w:rPr>
        <w:t xml:space="preserve">5 DIAS / 4 NOCHES </w:t>
      </w:r>
    </w:p>
    <w:p w:rsidR="00000000" w:rsidDel="00000000" w:rsidP="00000000" w:rsidRDefault="00000000" w:rsidRPr="00000000" w14:paraId="00000003">
      <w:pPr>
        <w:jc w:val="center"/>
        <w:rPr>
          <w:rFonts w:ascii="Calibri" w:cs="Calibri" w:eastAsia="Calibri" w:hAnsi="Calibri"/>
          <w:b w:val="1"/>
          <w:color w:val="0f243e"/>
          <w:sz w:val="18"/>
          <w:szCs w:val="18"/>
        </w:rPr>
      </w:pPr>
      <w:r w:rsidDel="00000000" w:rsidR="00000000" w:rsidRPr="00000000">
        <w:rPr>
          <w:rFonts w:ascii="Calibri" w:cs="Calibri" w:eastAsia="Calibri" w:hAnsi="Calibri"/>
          <w:b w:val="1"/>
          <w:color w:val="0f243e"/>
          <w:sz w:val="18"/>
          <w:szCs w:val="18"/>
          <w:rtl w:val="0"/>
        </w:rPr>
        <w:t xml:space="preserve">RESERVAR HASTA EL 31 DE OCTUBRE 25´</w:t>
      </w:r>
    </w:p>
    <w:p w:rsidR="00000000" w:rsidDel="00000000" w:rsidP="00000000" w:rsidRDefault="00000000" w:rsidRPr="00000000" w14:paraId="00000004">
      <w:pPr>
        <w:rPr>
          <w:rFonts w:ascii="Calibri" w:cs="Calibri" w:eastAsia="Calibri" w:hAnsi="Calibri"/>
          <w:b w:val="1"/>
          <w:color w:val="1f497d"/>
          <w:sz w:val="18"/>
          <w:szCs w:val="18"/>
        </w:rPr>
      </w:pPr>
      <w:r w:rsidDel="00000000" w:rsidR="00000000" w:rsidRPr="00000000">
        <w:rPr>
          <w:rtl w:val="0"/>
        </w:rPr>
      </w:r>
    </w:p>
    <w:p w:rsidR="00000000" w:rsidDel="00000000" w:rsidP="00000000" w:rsidRDefault="00000000" w:rsidRPr="00000000" w14:paraId="00000005">
      <w:pPr>
        <w:numPr>
          <w:ilvl w:val="0"/>
          <w:numId w:val="3"/>
        </w:numPr>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Boleto Aéreo Lima / San Diego / Lima </w:t>
      </w:r>
    </w:p>
    <w:p w:rsidR="00000000" w:rsidDel="00000000" w:rsidP="00000000" w:rsidRDefault="00000000" w:rsidRPr="00000000" w14:paraId="00000006">
      <w:pPr>
        <w:numPr>
          <w:ilvl w:val="0"/>
          <w:numId w:val="3"/>
        </w:numPr>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Traslado Apto / Hotel / Apto</w:t>
      </w:r>
    </w:p>
    <w:p w:rsidR="00000000" w:rsidDel="00000000" w:rsidP="00000000" w:rsidRDefault="00000000" w:rsidRPr="00000000" w14:paraId="00000007">
      <w:pPr>
        <w:numPr>
          <w:ilvl w:val="0"/>
          <w:numId w:val="3"/>
        </w:numPr>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noches de alojamiento</w:t>
      </w:r>
    </w:p>
    <w:p w:rsidR="00000000" w:rsidDel="00000000" w:rsidP="00000000" w:rsidRDefault="00000000" w:rsidRPr="00000000" w14:paraId="00000008">
      <w:pPr>
        <w:numPr>
          <w:ilvl w:val="0"/>
          <w:numId w:val="3"/>
        </w:numPr>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Boleto de un día a SeaWorld San Diego (cualquier día) + Plus All Day Dine Bundle – (comida gratis)</w:t>
      </w:r>
    </w:p>
    <w:p w:rsidR="00000000" w:rsidDel="00000000" w:rsidP="00000000" w:rsidRDefault="00000000" w:rsidRPr="00000000" w14:paraId="00000009">
      <w:pPr>
        <w:numPr>
          <w:ilvl w:val="0"/>
          <w:numId w:val="3"/>
        </w:numPr>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San Diego Zoo - Entradas 1 Day Pass</w:t>
      </w:r>
    </w:p>
    <w:p w:rsidR="00000000" w:rsidDel="00000000" w:rsidP="00000000" w:rsidRDefault="00000000" w:rsidRPr="00000000" w14:paraId="0000000A">
      <w:pPr>
        <w:numPr>
          <w:ilvl w:val="0"/>
          <w:numId w:val="3"/>
        </w:numPr>
        <w:ind w:left="360" w:hanging="36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Tarjeta de asistencia</w:t>
      </w:r>
      <w:r w:rsidDel="00000000" w:rsidR="00000000" w:rsidRPr="00000000">
        <w:rPr>
          <w:rtl w:val="0"/>
        </w:rPr>
      </w:r>
    </w:p>
    <w:p w:rsidR="00000000" w:rsidDel="00000000" w:rsidP="00000000" w:rsidRDefault="00000000" w:rsidRPr="00000000" w14:paraId="0000000B">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COPA</w:t>
      </w:r>
    </w:p>
    <w:p w:rsidR="00000000" w:rsidDel="00000000" w:rsidP="00000000" w:rsidRDefault="00000000" w:rsidRPr="00000000" w14:paraId="0000000D">
      <w:pPr>
        <w:rPr>
          <w:rFonts w:ascii="Cambria" w:cs="Cambria" w:eastAsia="Cambria" w:hAnsi="Cambria"/>
          <w:b w:val="1"/>
          <w:color w:val="000080"/>
          <w:sz w:val="20"/>
          <w:szCs w:val="20"/>
        </w:rPr>
      </w:pPr>
      <w:r w:rsidDel="00000000" w:rsidR="00000000" w:rsidRPr="00000000">
        <w:rPr>
          <w:rFonts w:ascii="Calibri" w:cs="Calibri" w:eastAsia="Calibri" w:hAnsi="Calibri"/>
          <w:sz w:val="20"/>
          <w:szCs w:val="20"/>
          <w:rtl w:val="0"/>
        </w:rPr>
        <w:t xml:space="preserve">DESDE:</w:t>
      </w:r>
      <w:r w:rsidDel="00000000" w:rsidR="00000000" w:rsidRPr="00000000">
        <w:rPr>
          <w:rtl w:val="0"/>
        </w:rPr>
      </w:r>
    </w:p>
    <w:tbl>
      <w:tblPr>
        <w:tblStyle w:val="Table1"/>
        <w:tblW w:w="10756.000000000002" w:type="dxa"/>
        <w:jc w:val="center"/>
        <w:tblBorders>
          <w:top w:color="006600" w:space="0" w:sz="4" w:val="single"/>
          <w:left w:color="006600" w:space="0" w:sz="4" w:val="single"/>
          <w:bottom w:color="006600" w:space="0" w:sz="4" w:val="single"/>
          <w:right w:color="006600" w:space="0" w:sz="4" w:val="single"/>
          <w:insideH w:color="006600" w:space="0" w:sz="4" w:val="single"/>
          <w:insideV w:color="006600" w:space="0" w:sz="4" w:val="single"/>
        </w:tblBorders>
        <w:tblLayout w:type="fixed"/>
        <w:tblLook w:val="0400"/>
      </w:tblPr>
      <w:tblGrid>
        <w:gridCol w:w="3823"/>
        <w:gridCol w:w="622"/>
        <w:gridCol w:w="521"/>
        <w:gridCol w:w="638"/>
        <w:gridCol w:w="521"/>
        <w:gridCol w:w="622"/>
        <w:gridCol w:w="521"/>
        <w:gridCol w:w="622"/>
        <w:gridCol w:w="469"/>
        <w:gridCol w:w="1182"/>
        <w:gridCol w:w="1215"/>
        <w:tblGridChange w:id="0">
          <w:tblGrid>
            <w:gridCol w:w="3823"/>
            <w:gridCol w:w="622"/>
            <w:gridCol w:w="521"/>
            <w:gridCol w:w="638"/>
            <w:gridCol w:w="521"/>
            <w:gridCol w:w="622"/>
            <w:gridCol w:w="521"/>
            <w:gridCol w:w="622"/>
            <w:gridCol w:w="469"/>
            <w:gridCol w:w="1182"/>
            <w:gridCol w:w="1215"/>
          </w:tblGrid>
        </w:tblGridChange>
      </w:tblGrid>
      <w:tr>
        <w:trPr>
          <w:cantSplit w:val="0"/>
          <w:trHeight w:val="227" w:hRule="atLeast"/>
          <w:tblHeader w:val="0"/>
        </w:trPr>
        <w:tc>
          <w:tcPr>
            <w:tcBorders>
              <w:bottom w:color="006600" w:space="0" w:sz="4" w:val="single"/>
            </w:tcBorders>
            <w:shd w:fill="006600" w:val="clear"/>
            <w:vAlign w:val="center"/>
          </w:tcPr>
          <w:p w:rsidR="00000000" w:rsidDel="00000000" w:rsidP="00000000" w:rsidRDefault="00000000" w:rsidRPr="00000000" w14:paraId="0000000E">
            <w:pPr>
              <w:jc w:val="center"/>
              <w:rPr>
                <w:rFonts w:ascii="Calibri" w:cs="Calibri" w:eastAsia="Calibri" w:hAnsi="Calibri"/>
                <w:b w:val="1"/>
                <w:color w:val="ffffff"/>
                <w:sz w:val="20"/>
                <w:szCs w:val="20"/>
              </w:rPr>
            </w:pPr>
            <w:bookmarkStart w:colFirst="0" w:colLast="0" w:name="_heading=h.8179lrah0cyg" w:id="0"/>
            <w:bookmarkEnd w:id="0"/>
            <w:r w:rsidDel="00000000" w:rsidR="00000000" w:rsidRPr="00000000">
              <w:rPr>
                <w:rFonts w:ascii="Calibri" w:cs="Calibri" w:eastAsia="Calibri" w:hAnsi="Calibri"/>
                <w:b w:val="1"/>
                <w:color w:val="ffffff"/>
                <w:sz w:val="20"/>
                <w:szCs w:val="20"/>
                <w:rtl w:val="0"/>
              </w:rPr>
              <w:t xml:space="preserve">HOTELES</w:t>
            </w:r>
          </w:p>
        </w:tc>
        <w:tc>
          <w:tcPr>
            <w:tcBorders>
              <w:bottom w:color="006600" w:space="0" w:sz="4" w:val="single"/>
            </w:tcBorders>
            <w:shd w:fill="006600" w:val="clear"/>
            <w:vAlign w:val="center"/>
          </w:tcPr>
          <w:p w:rsidR="00000000" w:rsidDel="00000000" w:rsidP="00000000" w:rsidRDefault="00000000" w:rsidRPr="00000000" w14:paraId="0000000F">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SGL</w:t>
            </w:r>
          </w:p>
        </w:tc>
        <w:tc>
          <w:tcPr>
            <w:tcBorders>
              <w:bottom w:color="006600" w:space="0" w:sz="4" w:val="single"/>
            </w:tcBorders>
            <w:shd w:fill="006600" w:val="clear"/>
          </w:tcPr>
          <w:p w:rsidR="00000000" w:rsidDel="00000000" w:rsidP="00000000" w:rsidRDefault="00000000" w:rsidRPr="00000000" w14:paraId="00000010">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NA</w:t>
            </w:r>
          </w:p>
        </w:tc>
        <w:tc>
          <w:tcPr>
            <w:tcBorders>
              <w:bottom w:color="006600" w:space="0" w:sz="4" w:val="single"/>
            </w:tcBorders>
            <w:shd w:fill="006600" w:val="clear"/>
            <w:vAlign w:val="center"/>
          </w:tcPr>
          <w:p w:rsidR="00000000" w:rsidDel="00000000" w:rsidP="00000000" w:rsidRDefault="00000000" w:rsidRPr="00000000" w14:paraId="00000011">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DBL</w:t>
            </w:r>
          </w:p>
        </w:tc>
        <w:tc>
          <w:tcPr>
            <w:tcBorders>
              <w:bottom w:color="006600" w:space="0" w:sz="4" w:val="single"/>
            </w:tcBorders>
            <w:shd w:fill="006600" w:val="clear"/>
          </w:tcPr>
          <w:p w:rsidR="00000000" w:rsidDel="00000000" w:rsidP="00000000" w:rsidRDefault="00000000" w:rsidRPr="00000000" w14:paraId="00000012">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NA</w:t>
            </w:r>
          </w:p>
        </w:tc>
        <w:tc>
          <w:tcPr>
            <w:tcBorders>
              <w:bottom w:color="006600" w:space="0" w:sz="4" w:val="single"/>
            </w:tcBorders>
            <w:shd w:fill="006600" w:val="clear"/>
            <w:vAlign w:val="center"/>
          </w:tcPr>
          <w:p w:rsidR="00000000" w:rsidDel="00000000" w:rsidP="00000000" w:rsidRDefault="00000000" w:rsidRPr="00000000" w14:paraId="00000013">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TPL</w:t>
            </w:r>
          </w:p>
        </w:tc>
        <w:tc>
          <w:tcPr>
            <w:tcBorders>
              <w:bottom w:color="006600" w:space="0" w:sz="4" w:val="single"/>
            </w:tcBorders>
            <w:shd w:fill="006600" w:val="clear"/>
          </w:tcPr>
          <w:p w:rsidR="00000000" w:rsidDel="00000000" w:rsidP="00000000" w:rsidRDefault="00000000" w:rsidRPr="00000000" w14:paraId="00000014">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NA</w:t>
            </w:r>
          </w:p>
        </w:tc>
        <w:tc>
          <w:tcPr>
            <w:tcBorders>
              <w:bottom w:color="006600" w:space="0" w:sz="4" w:val="single"/>
            </w:tcBorders>
            <w:shd w:fill="006600" w:val="clear"/>
          </w:tcPr>
          <w:p w:rsidR="00000000" w:rsidDel="00000000" w:rsidP="00000000" w:rsidRDefault="00000000" w:rsidRPr="00000000" w14:paraId="00000015">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CHD</w:t>
            </w:r>
          </w:p>
        </w:tc>
        <w:tc>
          <w:tcPr>
            <w:tcBorders>
              <w:bottom w:color="006600" w:space="0" w:sz="4" w:val="single"/>
            </w:tcBorders>
            <w:shd w:fill="006600" w:val="clear"/>
            <w:vAlign w:val="center"/>
          </w:tcPr>
          <w:p w:rsidR="00000000" w:rsidDel="00000000" w:rsidP="00000000" w:rsidRDefault="00000000" w:rsidRPr="00000000" w14:paraId="00000016">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NA</w:t>
            </w:r>
          </w:p>
        </w:tc>
        <w:tc>
          <w:tcPr>
            <w:gridSpan w:val="2"/>
            <w:tcBorders>
              <w:bottom w:color="006600" w:space="0" w:sz="4" w:val="single"/>
            </w:tcBorders>
            <w:shd w:fill="006600" w:val="clear"/>
            <w:vAlign w:val="center"/>
          </w:tcPr>
          <w:p w:rsidR="00000000" w:rsidDel="00000000" w:rsidP="00000000" w:rsidRDefault="00000000" w:rsidRPr="00000000" w14:paraId="00000017">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VIGENCIA</w:t>
            </w:r>
          </w:p>
        </w:tc>
      </w:tr>
      <w:tr>
        <w:trPr>
          <w:cantSplit w:val="0"/>
          <w:trHeight w:val="227" w:hRule="atLeast"/>
          <w:tblHeader w:val="0"/>
        </w:trPr>
        <w:tc>
          <w:tcPr>
            <w:vMerge w:val="restart"/>
            <w:tcBorders>
              <w:left w:color="006600" w:space="0" w:sz="4" w:val="single"/>
              <w:right w:color="006600" w:space="0" w:sz="4" w:val="single"/>
            </w:tcBorders>
            <w:vAlign w:val="center"/>
          </w:tcPr>
          <w:p w:rsidR="00000000" w:rsidDel="00000000" w:rsidP="00000000" w:rsidRDefault="00000000" w:rsidRPr="00000000" w14:paraId="00000019">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20"/>
                <w:szCs w:val="20"/>
                <w:rtl w:val="0"/>
              </w:rPr>
              <w:t xml:space="preserve">Wyndham Garden San Diego near SeaWorld</w:t>
            </w:r>
            <w:r w:rsidDel="00000000" w:rsidR="00000000" w:rsidRPr="00000000">
              <w:rPr>
                <w:rtl w:val="0"/>
              </w:rPr>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1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2179</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1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318</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1C">
            <w:pPr>
              <w:jc w:val="center"/>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1563</w:t>
            </w:r>
            <w:r w:rsidDel="00000000" w:rsidR="00000000" w:rsidRPr="00000000">
              <w:rPr>
                <w:rtl w:val="0"/>
              </w:rPr>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1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318</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1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1357</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1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106</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2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1018</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2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2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01/07/2025</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2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31/07/2025</w:t>
            </w:r>
          </w:p>
        </w:tc>
      </w:tr>
      <w:tr>
        <w:trPr>
          <w:cantSplit w:val="0"/>
          <w:trHeight w:val="227" w:hRule="atLeast"/>
          <w:tblHeader w:val="0"/>
        </w:trPr>
        <w:tc>
          <w:tcPr>
            <w:vMerge w:val="continue"/>
            <w:tcBorders>
              <w:left w:color="006600" w:space="0" w:sz="4" w:val="single"/>
              <w:right w:color="006600" w:space="0" w:sz="4" w:val="single"/>
            </w:tcBorders>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2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1770</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2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191</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2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1358</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2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191</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2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1221</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2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64</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2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1018</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2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2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01/08/2025</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2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31/08/2025</w:t>
            </w:r>
          </w:p>
        </w:tc>
      </w:tr>
      <w:tr>
        <w:trPr>
          <w:cantSplit w:val="0"/>
          <w:trHeight w:val="227" w:hRule="atLeast"/>
          <w:tblHeader w:val="0"/>
        </w:trPr>
        <w:tc>
          <w:tcPr>
            <w:vMerge w:val="continue"/>
            <w:tcBorders>
              <w:left w:color="006600" w:space="0" w:sz="4" w:val="single"/>
              <w:right w:color="006600" w:space="0" w:sz="4"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3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1738</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3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181</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3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1342</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3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181</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3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1210</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3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60</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3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1018</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3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3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01/09/2025</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3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30/09/2025</w:t>
            </w:r>
          </w:p>
        </w:tc>
      </w:tr>
      <w:tr>
        <w:trPr>
          <w:cantSplit w:val="0"/>
          <w:trHeight w:val="227" w:hRule="atLeast"/>
          <w:tblHeader w:val="0"/>
        </w:trPr>
        <w:tc>
          <w:tcPr>
            <w:vMerge w:val="continue"/>
            <w:tcBorders>
              <w:left w:color="006600" w:space="0" w:sz="4" w:val="single"/>
              <w:right w:color="006600" w:space="0" w:sz="4" w:val="single"/>
            </w:tcBorders>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3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1810</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3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203</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3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1378</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3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203</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3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1234</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4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68</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4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1018</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4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4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01/10/2025</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4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31/10/2025</w:t>
            </w:r>
          </w:p>
        </w:tc>
      </w:tr>
      <w:tr>
        <w:trPr>
          <w:cantSplit w:val="0"/>
          <w:trHeight w:val="227" w:hRule="atLeast"/>
          <w:tblHeader w:val="0"/>
        </w:trPr>
        <w:tc>
          <w:tcPr>
            <w:vMerge w:val="continue"/>
            <w:tcBorders>
              <w:left w:color="006600" w:space="0" w:sz="4" w:val="single"/>
              <w:right w:color="006600" w:space="0" w:sz="4" w:val="single"/>
            </w:tcBorders>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4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1676</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4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161</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4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1312</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4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161</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4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1190</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4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54</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4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1018</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4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4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01/11/2025</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4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30/11/2025</w:t>
            </w:r>
          </w:p>
        </w:tc>
      </w:tr>
      <w:tr>
        <w:trPr>
          <w:cantSplit w:val="0"/>
          <w:trHeight w:val="227" w:hRule="atLeast"/>
          <w:tblHeader w:val="0"/>
        </w:trPr>
        <w:tc>
          <w:tcPr>
            <w:vMerge w:val="continue"/>
            <w:tcBorders>
              <w:left w:color="006600" w:space="0" w:sz="4" w:val="single"/>
              <w:right w:color="006600" w:space="0" w:sz="4" w:val="single"/>
            </w:tcBorders>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5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1621</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5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144</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5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1284</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5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144</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5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1171</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5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48</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5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1018</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5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5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01/12/2025</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5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15/12/2025</w:t>
            </w:r>
          </w:p>
        </w:tc>
      </w:tr>
      <w:tr>
        <w:trPr>
          <w:cantSplit w:val="0"/>
          <w:trHeight w:val="227" w:hRule="atLeast"/>
          <w:tblHeader w:val="0"/>
        </w:trPr>
        <w:tc>
          <w:tcPr>
            <w:vMerge w:val="restart"/>
            <w:tcBorders>
              <w:left w:color="006600" w:space="0" w:sz="4" w:val="single"/>
              <w:right w:color="006600" w:space="0" w:sz="4" w:val="single"/>
            </w:tcBorders>
            <w:vAlign w:val="center"/>
          </w:tcPr>
          <w:p w:rsidR="00000000" w:rsidDel="00000000" w:rsidP="00000000" w:rsidRDefault="00000000" w:rsidRPr="00000000" w14:paraId="0000005B">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20"/>
                <w:szCs w:val="20"/>
                <w:rtl w:val="0"/>
              </w:rPr>
              <w:t xml:space="preserve">Holiday Inn Express Hotel &amp; Suites Sorre</w:t>
            </w:r>
            <w:r w:rsidDel="00000000" w:rsidR="00000000" w:rsidRPr="00000000">
              <w:rPr>
                <w:rtl w:val="0"/>
              </w:rPr>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5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1860</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5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219</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5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1433</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5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219</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6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1203</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6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58</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6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1018</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6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6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01/08/2025</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6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31/08/2025</w:t>
            </w:r>
          </w:p>
        </w:tc>
      </w:tr>
      <w:tr>
        <w:trPr>
          <w:cantSplit w:val="0"/>
          <w:trHeight w:val="227" w:hRule="atLeast"/>
          <w:tblHeader w:val="0"/>
        </w:trPr>
        <w:tc>
          <w:tcPr>
            <w:vMerge w:val="continue"/>
            <w:tcBorders>
              <w:left w:color="006600" w:space="0" w:sz="4" w:val="single"/>
              <w:right w:color="006600" w:space="0" w:sz="4" w:val="single"/>
            </w:tcBorders>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6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2020</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6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269</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6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1485</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6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269</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6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1306</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6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90</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6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1018</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6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6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01/09/2025</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7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30/09/2025</w:t>
            </w:r>
          </w:p>
        </w:tc>
      </w:tr>
      <w:tr>
        <w:trPr>
          <w:cantSplit w:val="0"/>
          <w:trHeight w:val="227" w:hRule="atLeast"/>
          <w:tblHeader w:val="0"/>
        </w:trPr>
        <w:tc>
          <w:tcPr>
            <w:vMerge w:val="continue"/>
            <w:tcBorders>
              <w:left w:color="006600" w:space="0" w:sz="4" w:val="single"/>
              <w:right w:color="006600" w:space="0" w:sz="4" w:val="single"/>
            </w:tcBorders>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7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1824</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7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208</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7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1385</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7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208</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7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1242</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7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70</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7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1018</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7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7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01/10/2025</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7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31/10/2025</w:t>
            </w:r>
          </w:p>
        </w:tc>
      </w:tr>
      <w:tr>
        <w:trPr>
          <w:cantSplit w:val="0"/>
          <w:trHeight w:val="227" w:hRule="atLeast"/>
          <w:tblHeader w:val="0"/>
        </w:trPr>
        <w:tc>
          <w:tcPr>
            <w:vMerge w:val="continue"/>
            <w:tcBorders>
              <w:left w:color="006600" w:space="0" w:sz="4" w:val="single"/>
              <w:right w:color="006600" w:space="0" w:sz="4" w:val="single"/>
            </w:tcBorders>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7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1843</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7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214</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7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1395</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8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214</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8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1246</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8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71</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8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1018</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8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8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01/11/2025</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8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30/11/2025</w:t>
            </w:r>
          </w:p>
        </w:tc>
      </w:tr>
      <w:tr>
        <w:trPr>
          <w:cantSplit w:val="0"/>
          <w:trHeight w:val="227" w:hRule="atLeast"/>
          <w:tblHeader w:val="0"/>
        </w:trPr>
        <w:tc>
          <w:tcPr>
            <w:vMerge w:val="continue"/>
            <w:tcBorders>
              <w:left w:color="006600" w:space="0" w:sz="4" w:val="single"/>
              <w:right w:color="006600" w:space="0" w:sz="4" w:val="single"/>
            </w:tcBorders>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8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1880</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8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225</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8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1413</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8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225</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8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1266</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8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78</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8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1018</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8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9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01/12/2025</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9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15/12/2025</w:t>
            </w:r>
          </w:p>
        </w:tc>
      </w:tr>
      <w:tr>
        <w:trPr>
          <w:cantSplit w:val="0"/>
          <w:trHeight w:val="227" w:hRule="atLeast"/>
          <w:tblHeader w:val="0"/>
        </w:trPr>
        <w:tc>
          <w:tcPr>
            <w:vMerge w:val="restart"/>
            <w:tcBorders>
              <w:left w:color="006600" w:space="0" w:sz="4" w:val="single"/>
              <w:right w:color="006600" w:space="0" w:sz="4" w:val="single"/>
            </w:tcBorders>
            <w:vAlign w:val="center"/>
          </w:tcPr>
          <w:p w:rsidR="00000000" w:rsidDel="00000000" w:rsidP="00000000" w:rsidRDefault="00000000" w:rsidRPr="00000000" w14:paraId="00000092">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20"/>
                <w:szCs w:val="20"/>
                <w:rtl w:val="0"/>
              </w:rPr>
              <w:t xml:space="preserve">Porto Vista Hotel</w:t>
            </w:r>
            <w:r w:rsidDel="00000000" w:rsidR="00000000" w:rsidRPr="00000000">
              <w:rPr>
                <w:rtl w:val="0"/>
              </w:rPr>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9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1880</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9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225</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9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1413</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9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225</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9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1198</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9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56</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9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1018</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9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9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01/07/2025</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9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31/07/2025</w:t>
            </w:r>
          </w:p>
        </w:tc>
      </w:tr>
      <w:tr>
        <w:trPr>
          <w:cantSplit w:val="0"/>
          <w:trHeight w:val="227" w:hRule="atLeast"/>
          <w:tblHeader w:val="0"/>
        </w:trPr>
        <w:tc>
          <w:tcPr>
            <w:vMerge w:val="continue"/>
            <w:tcBorders>
              <w:left w:color="006600" w:space="0" w:sz="4" w:val="single"/>
              <w:right w:color="006600" w:space="0" w:sz="4" w:val="single"/>
            </w:tcBorders>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9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1692</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9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166</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A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1321</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A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166</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A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1198</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A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56</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A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1018</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A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A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01/08/2025</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A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31/08/2025</w:t>
            </w:r>
          </w:p>
        </w:tc>
      </w:tr>
      <w:tr>
        <w:trPr>
          <w:cantSplit w:val="0"/>
          <w:trHeight w:val="227" w:hRule="atLeast"/>
          <w:tblHeader w:val="0"/>
        </w:trPr>
        <w:tc>
          <w:tcPr>
            <w:vMerge w:val="continue"/>
            <w:tcBorders>
              <w:left w:color="006600" w:space="0" w:sz="4" w:val="single"/>
              <w:right w:color="006600" w:space="0" w:sz="4" w:val="single"/>
            </w:tcBorders>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A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1672</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A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160</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A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1309</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A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160</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A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1190</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A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54</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A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1018</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B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B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01/09/2025</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B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30/09/2025</w:t>
            </w:r>
          </w:p>
        </w:tc>
      </w:tr>
      <w:tr>
        <w:trPr>
          <w:cantSplit w:val="0"/>
          <w:trHeight w:val="227" w:hRule="atLeast"/>
          <w:tblHeader w:val="0"/>
        </w:trPr>
        <w:tc>
          <w:tcPr>
            <w:vMerge w:val="continue"/>
            <w:tcBorders>
              <w:left w:color="006600" w:space="0" w:sz="4" w:val="single"/>
              <w:right w:color="006600" w:space="0" w:sz="4" w:val="single"/>
            </w:tcBorders>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B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1804</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B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201</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B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1393</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B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201</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B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2038</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B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319</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B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1018</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B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B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01/10/2025</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B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31/10/2025</w:t>
            </w:r>
          </w:p>
        </w:tc>
      </w:tr>
      <w:tr>
        <w:trPr>
          <w:cantSplit w:val="0"/>
          <w:trHeight w:val="227" w:hRule="atLeast"/>
          <w:tblHeader w:val="0"/>
        </w:trPr>
        <w:tc>
          <w:tcPr>
            <w:vMerge w:val="continue"/>
            <w:tcBorders>
              <w:left w:color="006600" w:space="0" w:sz="4" w:val="single"/>
              <w:right w:color="006600" w:space="0" w:sz="4" w:val="single"/>
            </w:tcBorders>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B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1676</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C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161</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C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1313</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C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161</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C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1198</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C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56</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C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1018</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C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C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01/11/2025</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C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30/11/2025</w:t>
            </w:r>
          </w:p>
        </w:tc>
      </w:tr>
      <w:tr>
        <w:trPr>
          <w:cantSplit w:val="0"/>
          <w:trHeight w:val="227" w:hRule="atLeast"/>
          <w:tblHeader w:val="0"/>
        </w:trPr>
        <w:tc>
          <w:tcPr>
            <w:vMerge w:val="continue"/>
            <w:tcBorders>
              <w:left w:color="006600" w:space="0" w:sz="4" w:val="single"/>
              <w:right w:color="006600" w:space="0" w:sz="4" w:val="single"/>
            </w:tcBorders>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C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2493</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C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417</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C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1720</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C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417</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C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1462</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C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139</w:t>
            </w:r>
          </w:p>
        </w:tc>
        <w:tc>
          <w:tcPr>
            <w:tcBorders>
              <w:top w:color="006600" w:space="0" w:sz="4" w:val="single"/>
              <w:left w:color="006600" w:space="0" w:sz="4" w:val="single"/>
              <w:bottom w:color="006600" w:space="0" w:sz="4" w:val="single"/>
              <w:right w:color="006600" w:space="0" w:sz="4" w:val="single"/>
            </w:tcBorders>
            <w:vAlign w:val="center"/>
          </w:tcPr>
          <w:p w:rsidR="00000000" w:rsidDel="00000000" w:rsidP="00000000" w:rsidRDefault="00000000" w:rsidRPr="00000000" w14:paraId="000000D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1018</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D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D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01/12/2025</w:t>
            </w:r>
          </w:p>
        </w:tc>
        <w:tc>
          <w:tcPr>
            <w:tcBorders>
              <w:top w:color="006600" w:space="0" w:sz="4" w:val="single"/>
              <w:left w:color="006600" w:space="0" w:sz="4" w:val="single"/>
              <w:bottom w:color="006600" w:space="0" w:sz="4" w:val="single"/>
              <w:right w:color="006600" w:space="0" w:sz="4" w:val="single"/>
            </w:tcBorders>
            <w:shd w:fill="auto" w:val="clear"/>
            <w:vAlign w:val="center"/>
          </w:tcPr>
          <w:p w:rsidR="00000000" w:rsidDel="00000000" w:rsidP="00000000" w:rsidRDefault="00000000" w:rsidRPr="00000000" w14:paraId="000000D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15/12/2025</w:t>
            </w:r>
          </w:p>
        </w:tc>
      </w:tr>
    </w:tbl>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COMISION $80   </w:t>
        <w:tab/>
        <w:tab/>
        <w:t xml:space="preserve">INCENTIVO US $10 P/PAX</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Condiciones Generales:</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SUPLEMENTO PARA AGREGAR: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BOLETO DE 2 PARQUES PARA SEAWORLD SAN DIEGO Y SESAME PLACE SAN DIEGO </w:t>
      </w:r>
      <w:r w:rsidDel="00000000" w:rsidR="00000000" w:rsidRPr="00000000">
        <w:rPr>
          <w:rFonts w:ascii="Calibri" w:cs="Calibri" w:eastAsia="Calibri" w:hAnsi="Calibri"/>
          <w:b w:val="1"/>
          <w:i w:val="0"/>
          <w:smallCaps w:val="0"/>
          <w:strike w:val="0"/>
          <w:color w:val="000000"/>
          <w:sz w:val="18"/>
          <w:szCs w:val="18"/>
          <w:highlight w:val="yellow"/>
          <w:u w:val="none"/>
          <w:vertAlign w:val="baseline"/>
          <w:rtl w:val="0"/>
        </w:rPr>
        <w:t xml:space="preserve">USD $15 NETO NO COMISIONABLE POR PERSONA. </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NO INCLUYE RESORT FEE</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NO VALIDO PARA PAGOS CON TARJETA DE CREDITO</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Referente al paquete:</w:t>
      </w:r>
    </w:p>
    <w:p w:rsidR="00000000" w:rsidDel="00000000" w:rsidP="00000000" w:rsidRDefault="00000000" w:rsidRPr="00000000" w14:paraId="000000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TARIFAS DINAMICAS, EL PRECIO APLICA DESDE.</w:t>
      </w:r>
    </w:p>
    <w:p w:rsidR="00000000" w:rsidDel="00000000" w:rsidP="00000000" w:rsidRDefault="00000000" w:rsidRPr="00000000" w14:paraId="000000D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Para viajar según vigencia de cada hotel (Ver Cuadro)</w:t>
      </w:r>
    </w:p>
    <w:p w:rsidR="00000000" w:rsidDel="00000000" w:rsidP="00000000" w:rsidRDefault="00000000" w:rsidRPr="00000000" w14:paraId="000000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 VALIDO PARA FERIADOS, SEMANA SANTA, CARNAVALES, FIESTAS PATRIAS, BLACKFRIDAY, FINES DE SEMANAS LARGOS.</w:t>
      </w:r>
    </w:p>
    <w:p w:rsidR="00000000" w:rsidDel="00000000" w:rsidP="00000000" w:rsidRDefault="00000000" w:rsidRPr="00000000" w14:paraId="000000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Niños hasta los 10 años. </w:t>
      </w:r>
    </w:p>
    <w:p w:rsidR="00000000" w:rsidDel="00000000" w:rsidP="00000000" w:rsidRDefault="00000000" w:rsidRPr="00000000" w14:paraId="000000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Al momento de recibir la liquidación por favor verificar que algunos hoteles cobran resort fee, además de tasas locales, las cuales deberán pagar directamente los pasajeros al momento de hacer el check out.</w:t>
      </w:r>
    </w:p>
    <w:p w:rsidR="00000000" w:rsidDel="00000000" w:rsidP="00000000" w:rsidRDefault="00000000" w:rsidRPr="00000000" w14:paraId="000000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Sujeto A Cambio Sin Previo Aviso</w:t>
      </w:r>
    </w:p>
    <w:p w:rsidR="00000000" w:rsidDel="00000000" w:rsidP="00000000" w:rsidRDefault="00000000" w:rsidRPr="00000000" w14:paraId="000000E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Turistas pueden pasar por el centro de información ubicado por la entrada 3 para recibir el pasaporte de compras con más de 80 ofertas exclusivas de nuestras tiendas.</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Referente al ticket aéreo:</w:t>
      </w:r>
    </w:p>
    <w:p w:rsidR="00000000" w:rsidDel="00000000" w:rsidP="00000000" w:rsidRDefault="00000000" w:rsidRPr="00000000" w14:paraId="000000E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Clase T</w:t>
      </w:r>
    </w:p>
    <w:p w:rsidR="00000000" w:rsidDel="00000000" w:rsidP="00000000" w:rsidRDefault="00000000" w:rsidRPr="00000000" w14:paraId="000000E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14 DÍAS DE PRE-COMPRA</w:t>
      </w:r>
    </w:p>
    <w:p w:rsidR="00000000" w:rsidDel="00000000" w:rsidP="00000000" w:rsidRDefault="00000000" w:rsidRPr="00000000" w14:paraId="000000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BLACKOUT DATES                                               </w:t>
      </w:r>
    </w:p>
    <w:p w:rsidR="00000000" w:rsidDel="00000000" w:rsidP="00000000" w:rsidRDefault="00000000" w:rsidRPr="00000000" w14:paraId="000000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INCLUYE ARTICULO PERSONAL Y MALETA DE MANO.</w:t>
      </w:r>
    </w:p>
    <w:p w:rsidR="00000000" w:rsidDel="00000000" w:rsidP="00000000" w:rsidRDefault="00000000" w:rsidRPr="00000000" w14:paraId="000000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INCLUYE MALETA EN BODEGA. </w:t>
      </w:r>
    </w:p>
    <w:p w:rsidR="00000000" w:rsidDel="00000000" w:rsidP="00000000" w:rsidRDefault="00000000" w:rsidRPr="00000000" w14:paraId="000000E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TARIFA NO ENDOSABLE. NO REEMBOLSABLE.</w:t>
      </w:r>
    </w:p>
    <w:p w:rsidR="00000000" w:rsidDel="00000000" w:rsidP="00000000" w:rsidRDefault="00000000" w:rsidRPr="00000000" w14:paraId="000000E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VALIDO PARA GRUPOS</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sectPr>
      <w:headerReference r:id="rId7" w:type="default"/>
      <w:footerReference r:id="rId8" w:type="default"/>
      <w:pgSz w:h="16838" w:w="11906" w:orient="portrait"/>
      <w:pgMar w:bottom="1135" w:top="284"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ambr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Mayor Información: Lima: 719 – 5025 Dirección: Av. Petit Thouars 4653 Ofc. 304 Miraflores</w:t>
      <w:br w:type="textWrapping"/>
      <w:t xml:space="preserve">Arequipa: (054) – 215099 RPC: 950-121-925 Emergencia 24 horas ENTEL: +51 977 912 165</w:t>
      <w:br w:type="textWrapping"/>
      <w:t xml:space="preserve">atencionalcliente@clubvidatur.net / Web: www.clubvidatur.net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566325" cy="505930"/>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66325" cy="5059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_tradnl"/>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5E6598"/>
    <w:pPr>
      <w:ind w:left="720"/>
      <w:contextualSpacing w:val="1"/>
    </w:pPr>
  </w:style>
  <w:style w:type="paragraph" w:styleId="Encabezado">
    <w:name w:val="header"/>
    <w:basedOn w:val="Normal"/>
    <w:link w:val="EncabezadoCar"/>
    <w:uiPriority w:val="99"/>
    <w:unhideWhenUsed w:val="1"/>
    <w:rsid w:val="008341EF"/>
    <w:pPr>
      <w:tabs>
        <w:tab w:val="center" w:pos="4252"/>
        <w:tab w:val="right" w:pos="8504"/>
      </w:tabs>
    </w:pPr>
  </w:style>
  <w:style w:type="character" w:styleId="EncabezadoCar" w:customStyle="1">
    <w:name w:val="Encabezado Car"/>
    <w:basedOn w:val="Fuentedeprrafopredeter"/>
    <w:link w:val="Encabezado"/>
    <w:uiPriority w:val="99"/>
    <w:rsid w:val="008341EF"/>
  </w:style>
  <w:style w:type="paragraph" w:styleId="Piedepgina">
    <w:name w:val="footer"/>
    <w:basedOn w:val="Normal"/>
    <w:link w:val="PiedepginaCar"/>
    <w:uiPriority w:val="99"/>
    <w:unhideWhenUsed w:val="1"/>
    <w:rsid w:val="008341EF"/>
    <w:pPr>
      <w:tabs>
        <w:tab w:val="center" w:pos="4252"/>
        <w:tab w:val="right" w:pos="8504"/>
      </w:tabs>
    </w:pPr>
  </w:style>
  <w:style w:type="character" w:styleId="PiedepginaCar" w:customStyle="1">
    <w:name w:val="Pie de página Car"/>
    <w:basedOn w:val="Fuentedeprrafopredeter"/>
    <w:link w:val="Piedepgina"/>
    <w:uiPriority w:val="99"/>
    <w:rsid w:val="008341EF"/>
  </w:style>
  <w:style w:type="paragraph" w:styleId="Textodeglobo">
    <w:name w:val="Balloon Text"/>
    <w:basedOn w:val="Normal"/>
    <w:link w:val="TextodegloboCar"/>
    <w:uiPriority w:val="99"/>
    <w:semiHidden w:val="1"/>
    <w:unhideWhenUsed w:val="1"/>
    <w:rsid w:val="0004653C"/>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04653C"/>
    <w:rPr>
      <w:rFonts w:ascii="Tahoma" w:cs="Tahoma" w:hAnsi="Tahoma"/>
      <w:sz w:val="16"/>
      <w:szCs w:val="16"/>
    </w:rPr>
  </w:style>
  <w:style w:type="character" w:styleId="nfasis">
    <w:name w:val="Emphasis"/>
    <w:qFormat w:val="1"/>
    <w:rsid w:val="00EF1967"/>
    <w:rPr>
      <w:i w:val="1"/>
      <w:iCs w:val="1"/>
    </w:rPr>
  </w:style>
  <w:style w:type="paragraph" w:styleId="Default" w:customStyle="1">
    <w:name w:val="Default"/>
    <w:rsid w:val="00EF1967"/>
    <w:pPr>
      <w:autoSpaceDE w:val="0"/>
      <w:autoSpaceDN w:val="0"/>
      <w:adjustRightInd w:val="0"/>
      <w:spacing w:after="0" w:line="240" w:lineRule="auto"/>
    </w:pPr>
    <w:rPr>
      <w:rFonts w:ascii="Verdana" w:cs="Verdana" w:hAnsi="Verdana"/>
      <w:color w:val="000000"/>
      <w:sz w:val="24"/>
      <w:szCs w:val="24"/>
    </w:rPr>
  </w:style>
  <w:style w:type="character" w:styleId="Hipervnculo">
    <w:name w:val="Hyperlink"/>
    <w:basedOn w:val="Fuentedeprrafopredeter"/>
    <w:uiPriority w:val="99"/>
    <w:unhideWhenUsed w:val="1"/>
    <w:rsid w:val="00EF1967"/>
    <w:rPr>
      <w:color w:val="0000ff" w:themeColor="hyperlink"/>
      <w:u w:val="single"/>
    </w:rPr>
  </w:style>
  <w:style w:type="paragraph" w:styleId="Sinespaciado">
    <w:name w:val="No Spacing"/>
    <w:uiPriority w:val="1"/>
    <w:qFormat w:val="1"/>
    <w:rsid w:val="004C0BC1"/>
    <w:pPr>
      <w:spacing w:after="0" w:line="240" w:lineRule="auto"/>
    </w:pPr>
    <w:rPr>
      <w:rFonts w:ascii="Times New Roman" w:cs="Times New Roman" w:eastAsia="Times New Roman" w:hAnsi="Times New Roman"/>
      <w:sz w:val="24"/>
      <w:szCs w:val="24"/>
      <w:lang w:eastAsia="es-ES_tradnl" w:val="es-ES_tradnl"/>
    </w:rPr>
  </w:style>
  <w:style w:type="paragraph" w:styleId="NormalWeb">
    <w:name w:val="Normal (Web)"/>
    <w:basedOn w:val="Normal"/>
    <w:uiPriority w:val="99"/>
    <w:unhideWhenUsed w:val="1"/>
    <w:rsid w:val="004C0BC1"/>
    <w:pPr>
      <w:spacing w:after="100" w:afterAutospacing="1" w:before="100" w:beforeAutospacing="1"/>
    </w:pPr>
    <w:rPr>
      <w:lang w:eastAsia="es-PE" w:val="es-PE"/>
    </w:rPr>
  </w:style>
  <w:style w:type="table" w:styleId="Tablaconcuadrcula">
    <w:name w:val="Table Grid"/>
    <w:basedOn w:val="Tablanormal"/>
    <w:uiPriority w:val="59"/>
    <w:unhideWhenUsed w:val="1"/>
    <w:rsid w:val="00EB7E1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qQkLvJJcJSOPMnn+3Ctrhh8YZg==">CgMxLjAyDmguODE3OWxyYWgwY3lnOAByITFERHhfRUtZVUt2ZkI4Y3VmOW9hWHdlTGdBYWhLS0g1UQ==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2025-07-25T00:11:00Z</dcterms:created>
  <dc:creator>PRODUCTO</dc:creator>
</cp:coreProperties>
</file>