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72101D21" w:rsidR="00522BDC" w:rsidRPr="0021653F" w:rsidRDefault="00C336B0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PUERTO IGUAZU</w:t>
      </w:r>
    </w:p>
    <w:p w14:paraId="7CA7F151" w14:textId="75C093AE" w:rsidR="00522BDC" w:rsidRDefault="00CC05D0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2FFDE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43722A">
        <w:rPr>
          <w:rFonts w:asciiTheme="minorHAnsi" w:hAnsiTheme="minorHAnsi"/>
          <w:b/>
          <w:color w:val="002060"/>
          <w:sz w:val="18"/>
          <w:szCs w:val="18"/>
        </w:rPr>
        <w:t>AGOTAR STOCK</w:t>
      </w:r>
    </w:p>
    <w:p w14:paraId="2426927D" w14:textId="77777777" w:rsidR="00C304BD" w:rsidRDefault="00C304BD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3909E200" w14:textId="77777777" w:rsid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Apto </w:t>
      </w:r>
      <w:r w:rsidR="00C336B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Puerto de 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/ Hotel / Apto </w:t>
      </w:r>
      <w:r w:rsid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Puerto de </w:t>
      </w:r>
      <w:r w:rsidR="00C336B0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</w:t>
      </w:r>
    </w:p>
    <w:p w14:paraId="22874BBE" w14:textId="19D70751" w:rsidR="00522BDC" w:rsidRP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CC05D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  <w:r w:rsid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2DF5586F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  <w:r w:rsidR="00CC05D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con entradas </w:t>
      </w:r>
    </w:p>
    <w:p w14:paraId="3504BE58" w14:textId="508D964B" w:rsidR="00CC05D0" w:rsidRPr="0075536F" w:rsidRDefault="00CC05D0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Argentinas con entradas,</w:t>
      </w:r>
    </w:p>
    <w:p w14:paraId="14176316" w14:textId="62CBA5D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585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554"/>
        <w:gridCol w:w="600"/>
        <w:gridCol w:w="551"/>
        <w:gridCol w:w="579"/>
        <w:gridCol w:w="579"/>
        <w:gridCol w:w="579"/>
        <w:gridCol w:w="579"/>
        <w:gridCol w:w="579"/>
        <w:gridCol w:w="1149"/>
        <w:gridCol w:w="1139"/>
      </w:tblGrid>
      <w:tr w:rsidR="0043722A" w:rsidRPr="008B14E8" w14:paraId="77F679AC" w14:textId="77777777" w:rsidTr="007C6BDB">
        <w:trPr>
          <w:trHeight w:val="173"/>
          <w:jc w:val="center"/>
        </w:trPr>
        <w:tc>
          <w:tcPr>
            <w:tcW w:w="1536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2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7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1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1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1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1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1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51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C336B0" w:rsidRPr="00624972" w14:paraId="7AE2D0E8" w14:textId="77777777" w:rsidTr="00B90CFF">
        <w:trPr>
          <w:trHeight w:val="173"/>
          <w:jc w:val="center"/>
        </w:trPr>
        <w:tc>
          <w:tcPr>
            <w:tcW w:w="1536" w:type="pct"/>
            <w:vAlign w:val="bottom"/>
          </w:tcPr>
          <w:p w14:paraId="341852FE" w14:textId="7F0E1916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Pueblito </w:t>
            </w:r>
          </w:p>
        </w:tc>
        <w:tc>
          <w:tcPr>
            <w:tcW w:w="279" w:type="pct"/>
            <w:shd w:val="clear" w:color="000000" w:fill="FFFFFF"/>
            <w:noWrap/>
            <w:vAlign w:val="bottom"/>
          </w:tcPr>
          <w:p w14:paraId="243499F7" w14:textId="7028AB1C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302" w:type="pct"/>
            <w:shd w:val="clear" w:color="000000" w:fill="FFFFFF"/>
            <w:vAlign w:val="bottom"/>
          </w:tcPr>
          <w:p w14:paraId="11035B58" w14:textId="270AF79C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7" w:type="pct"/>
            <w:shd w:val="clear" w:color="000000" w:fill="FFFFFF"/>
            <w:noWrap/>
            <w:vAlign w:val="bottom"/>
          </w:tcPr>
          <w:p w14:paraId="48D404CD" w14:textId="2AD8112B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08C91168" w14:textId="732A1406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91" w:type="pct"/>
            <w:shd w:val="clear" w:color="000000" w:fill="FFFFFF"/>
            <w:noWrap/>
            <w:vAlign w:val="bottom"/>
          </w:tcPr>
          <w:p w14:paraId="24AD6999" w14:textId="4A35AF69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2BB8C982" w14:textId="0F9FDA54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6B17392B" w14:textId="25391397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291" w:type="pct"/>
            <w:vAlign w:val="bottom"/>
          </w:tcPr>
          <w:p w14:paraId="74F9289E" w14:textId="42B64C9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78" w:type="pct"/>
            <w:shd w:val="clear" w:color="000000" w:fill="FFFFFF"/>
            <w:noWrap/>
            <w:vAlign w:val="center"/>
          </w:tcPr>
          <w:p w14:paraId="0C279CDE" w14:textId="487F01DA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66B9A459" w14:textId="62D6C22B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336B0" w:rsidRPr="00624972" w14:paraId="72EB90EC" w14:textId="77777777" w:rsidTr="00B90CFF">
        <w:trPr>
          <w:trHeight w:val="173"/>
          <w:jc w:val="center"/>
        </w:trPr>
        <w:tc>
          <w:tcPr>
            <w:tcW w:w="1536" w:type="pct"/>
            <w:vAlign w:val="bottom"/>
          </w:tcPr>
          <w:p w14:paraId="1355EF6F" w14:textId="2F0A9340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Esturion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shd w:val="clear" w:color="000000" w:fill="FFFFFF"/>
            <w:noWrap/>
            <w:vAlign w:val="bottom"/>
          </w:tcPr>
          <w:p w14:paraId="62CF2DE5" w14:textId="699A9759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302" w:type="pct"/>
            <w:shd w:val="clear" w:color="000000" w:fill="FFFFFF"/>
            <w:vAlign w:val="bottom"/>
          </w:tcPr>
          <w:p w14:paraId="4120895A" w14:textId="0D195712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7" w:type="pct"/>
            <w:shd w:val="clear" w:color="000000" w:fill="FFFFFF"/>
            <w:noWrap/>
            <w:vAlign w:val="bottom"/>
          </w:tcPr>
          <w:p w14:paraId="18420F66" w14:textId="75F709F5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39557D65" w14:textId="6DFF2803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1" w:type="pct"/>
            <w:shd w:val="clear" w:color="000000" w:fill="FFFFFF"/>
            <w:noWrap/>
            <w:vAlign w:val="bottom"/>
          </w:tcPr>
          <w:p w14:paraId="1FB84E28" w14:textId="2C0046B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7C9B0C6D" w14:textId="2CC973FD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63389EC4" w14:textId="3217F191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291" w:type="pct"/>
            <w:vAlign w:val="bottom"/>
          </w:tcPr>
          <w:p w14:paraId="0E2FB812" w14:textId="685082E9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78" w:type="pct"/>
            <w:shd w:val="clear" w:color="000000" w:fill="FFFFFF"/>
            <w:noWrap/>
            <w:vAlign w:val="center"/>
          </w:tcPr>
          <w:p w14:paraId="61B6B2FE" w14:textId="07871DD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8FD928A" w14:textId="77054E0D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336B0" w:rsidRPr="00624972" w14:paraId="1204FD87" w14:textId="77777777" w:rsidTr="00B90CFF">
        <w:trPr>
          <w:trHeight w:val="226"/>
          <w:jc w:val="center"/>
        </w:trPr>
        <w:tc>
          <w:tcPr>
            <w:tcW w:w="1536" w:type="pct"/>
            <w:vAlign w:val="bottom"/>
          </w:tcPr>
          <w:p w14:paraId="1550B526" w14:textId="31AC5DB6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O2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Iguazu</w:t>
            </w:r>
            <w:proofErr w:type="spellEnd"/>
          </w:p>
        </w:tc>
        <w:tc>
          <w:tcPr>
            <w:tcW w:w="279" w:type="pct"/>
            <w:shd w:val="clear" w:color="000000" w:fill="FFFFFF"/>
            <w:noWrap/>
            <w:vAlign w:val="bottom"/>
          </w:tcPr>
          <w:p w14:paraId="54422A7A" w14:textId="68DE3FEA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302" w:type="pct"/>
            <w:shd w:val="clear" w:color="000000" w:fill="FFFFFF"/>
            <w:vAlign w:val="bottom"/>
          </w:tcPr>
          <w:p w14:paraId="09646297" w14:textId="065EF7F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7" w:type="pct"/>
            <w:shd w:val="clear" w:color="000000" w:fill="FFFFFF"/>
            <w:noWrap/>
            <w:vAlign w:val="bottom"/>
          </w:tcPr>
          <w:p w14:paraId="6B26ED48" w14:textId="1C896571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4F69C65C" w14:textId="764573DE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1" w:type="pct"/>
            <w:shd w:val="clear" w:color="000000" w:fill="FFFFFF"/>
            <w:noWrap/>
            <w:vAlign w:val="bottom"/>
          </w:tcPr>
          <w:p w14:paraId="27EBA425" w14:textId="48E9F749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1604E86D" w14:textId="4086780C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55554DED" w14:textId="162845D4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91" w:type="pct"/>
            <w:vAlign w:val="bottom"/>
          </w:tcPr>
          <w:p w14:paraId="449B5D02" w14:textId="31F994AE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78" w:type="pct"/>
            <w:shd w:val="clear" w:color="000000" w:fill="FFFFFF"/>
            <w:noWrap/>
            <w:vAlign w:val="center"/>
          </w:tcPr>
          <w:p w14:paraId="54528074" w14:textId="339BA844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C16CEB5" w14:textId="22CE779D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336B0" w:rsidRPr="00624972" w14:paraId="1B65D49D" w14:textId="77777777" w:rsidTr="00B90CFF">
        <w:trPr>
          <w:trHeight w:val="226"/>
          <w:jc w:val="center"/>
        </w:trPr>
        <w:tc>
          <w:tcPr>
            <w:tcW w:w="1536" w:type="pct"/>
            <w:vAlign w:val="bottom"/>
          </w:tcPr>
          <w:p w14:paraId="519DC56C" w14:textId="0DD3596B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Cataratas </w:t>
            </w:r>
          </w:p>
        </w:tc>
        <w:tc>
          <w:tcPr>
            <w:tcW w:w="279" w:type="pct"/>
            <w:shd w:val="clear" w:color="000000" w:fill="FFFFFF"/>
            <w:noWrap/>
            <w:vAlign w:val="bottom"/>
          </w:tcPr>
          <w:p w14:paraId="2CAB9CFF" w14:textId="27D1317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302" w:type="pct"/>
            <w:shd w:val="clear" w:color="000000" w:fill="FFFFFF"/>
            <w:vAlign w:val="bottom"/>
          </w:tcPr>
          <w:p w14:paraId="4EB2B788" w14:textId="4A392691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7" w:type="pct"/>
            <w:shd w:val="clear" w:color="000000" w:fill="FFFFFF"/>
            <w:noWrap/>
            <w:vAlign w:val="bottom"/>
          </w:tcPr>
          <w:p w14:paraId="3937AE87" w14:textId="41B8B8E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282F4DE2" w14:textId="726F319D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1" w:type="pct"/>
            <w:shd w:val="clear" w:color="000000" w:fill="FFFFFF"/>
            <w:noWrap/>
            <w:vAlign w:val="bottom"/>
          </w:tcPr>
          <w:p w14:paraId="39CB8C9A" w14:textId="602F7018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F3F9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50DDBDF2" w14:textId="18BAA1EB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91" w:type="pct"/>
            <w:shd w:val="clear" w:color="000000" w:fill="FFFFFF"/>
            <w:vAlign w:val="bottom"/>
          </w:tcPr>
          <w:p w14:paraId="65CCCA1F" w14:textId="6D998044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291" w:type="pct"/>
            <w:vAlign w:val="bottom"/>
          </w:tcPr>
          <w:p w14:paraId="7C7305F6" w14:textId="41324F19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78" w:type="pct"/>
            <w:shd w:val="clear" w:color="000000" w:fill="FFFFFF"/>
            <w:noWrap/>
            <w:vAlign w:val="center"/>
          </w:tcPr>
          <w:p w14:paraId="63B8B47D" w14:textId="67318257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FF0FEA5" w14:textId="5F12CD6D" w:rsidR="00C336B0" w:rsidRDefault="00C336B0" w:rsidP="00C336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52FBA9A5" w14:textId="44F894E9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7C6BDB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C97C75" w14:textId="50B79B3F" w:rsidR="0043722A" w:rsidRDefault="0043722A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722A">
        <w:rPr>
          <w:rFonts w:asciiTheme="minorHAnsi" w:hAnsiTheme="minorHAnsi"/>
          <w:b/>
          <w:bCs/>
          <w:color w:val="000000"/>
          <w:sz w:val="20"/>
          <w:szCs w:val="20"/>
        </w:rPr>
        <w:t xml:space="preserve">$5 ADICIONAL PARA AGENCIAS GEA </w:t>
      </w:r>
    </w:p>
    <w:p w14:paraId="29F95A9E" w14:textId="0B103242" w:rsidR="00C336B0" w:rsidRPr="0043722A" w:rsidRDefault="00C336B0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Oferta aplica para máximo 4 cupos por fecha.</w:t>
      </w:r>
    </w:p>
    <w:p w14:paraId="213F8016" w14:textId="772AD35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 xml:space="preserve">No valido Feriados </w:t>
      </w:r>
      <w:r w:rsidRPr="00B57AB5">
        <w:rPr>
          <w:rFonts w:asciiTheme="minorHAnsi" w:hAnsiTheme="minorHAnsi"/>
          <w:b/>
          <w:bCs/>
          <w:color w:val="000000"/>
          <w:sz w:val="20"/>
          <w:szCs w:val="20"/>
        </w:rPr>
        <w:t>de Carnavales, Semana Santa</w:t>
      </w:r>
      <w:r>
        <w:rPr>
          <w:rFonts w:asciiTheme="minorHAnsi" w:hAnsiTheme="minorHAnsi"/>
          <w:color w:val="000000"/>
          <w:sz w:val="20"/>
          <w:szCs w:val="20"/>
        </w:rPr>
        <w:t xml:space="preserve">, </w:t>
      </w:r>
      <w:r w:rsidR="00C336B0">
        <w:rPr>
          <w:rFonts w:asciiTheme="minorHAnsi" w:hAnsiTheme="minorHAnsi"/>
          <w:b/>
          <w:bCs/>
          <w:color w:val="000000"/>
          <w:sz w:val="20"/>
          <w:szCs w:val="20"/>
        </w:rPr>
        <w:t>J</w:t>
      </w:r>
      <w:r w:rsidRPr="00C336B0">
        <w:rPr>
          <w:rFonts w:asciiTheme="minorHAnsi" w:hAnsiTheme="minorHAnsi"/>
          <w:b/>
          <w:bCs/>
          <w:color w:val="000000"/>
          <w:sz w:val="20"/>
          <w:szCs w:val="20"/>
        </w:rPr>
        <w:t>ulio y otros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dentro del destino.</w:t>
      </w:r>
    </w:p>
    <w:p w14:paraId="10F53C30" w14:textId="1E13528B" w:rsidR="00CC05D0" w:rsidRDefault="00522BDC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4150CA" w14:textId="0DC785CB" w:rsidR="00C336B0" w:rsidRPr="00CC05D0" w:rsidRDefault="00C336B0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Hoteles de lado argentino.</w:t>
      </w:r>
    </w:p>
    <w:p w14:paraId="516DD35A" w14:textId="77777777" w:rsidR="00522BDC" w:rsidRPr="0043722A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58A7525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A937322" w14:textId="77777777" w:rsidR="00C336B0" w:rsidRDefault="00C336B0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597D6861" w:rsidR="0043722A" w:rsidRPr="00D7751C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</w:t>
      </w:r>
      <w:r w:rsidR="00B57AB5">
        <w:rPr>
          <w:rFonts w:asciiTheme="minorHAnsi" w:eastAsiaTheme="minorHAnsi" w:hAnsiTheme="minorHAnsi" w:cstheme="minorHAnsi"/>
          <w:sz w:val="20"/>
          <w:szCs w:val="20"/>
        </w:rPr>
        <w:t xml:space="preserve">del </w:t>
      </w:r>
      <w:r w:rsidR="00C336B0">
        <w:rPr>
          <w:rFonts w:asciiTheme="minorHAnsi" w:eastAsiaTheme="minorHAnsi" w:hAnsiTheme="minorHAnsi" w:cstheme="minorHAnsi"/>
          <w:sz w:val="20"/>
          <w:szCs w:val="20"/>
        </w:rPr>
        <w:t>23 al 27 marzo.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2E52651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7BF76600" w14:textId="77777777" w:rsidR="0043722A" w:rsidRPr="001C45D4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300A0A8" w14:textId="77777777" w:rsidR="00C336B0" w:rsidRDefault="00C336B0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4BE42DA" w14:textId="77777777" w:rsidR="00C336B0" w:rsidRDefault="00C336B0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D00B074" w14:textId="77777777" w:rsidR="00C336B0" w:rsidRDefault="00C336B0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C442D15" w14:textId="77777777" w:rsidR="00C336B0" w:rsidRDefault="00C336B0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ED5C061" w14:textId="77777777" w:rsidR="00C336B0" w:rsidRDefault="00C336B0" w:rsidP="00C336B0">
      <w:p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</w:p>
    <w:p w14:paraId="638B5DC6" w14:textId="24CA456A" w:rsidR="00C336B0" w:rsidRPr="00C336B0" w:rsidRDefault="00C336B0" w:rsidP="00C336B0">
      <w:p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ITINERARIO: </w:t>
      </w:r>
    </w:p>
    <w:p w14:paraId="423D68F3" w14:textId="3A658425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DÍA 1. Puerto Iguazú</w:t>
      </w:r>
    </w:p>
    <w:p w14:paraId="3B8F3243" w14:textId="64B5490A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Arribo a Puerto Iguazú. Traslado en servicio compartido desde aeropuerto de Puerto Iguazú hacia hotel en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Puerto Iguazú. Alojamiento.</w:t>
      </w:r>
    </w:p>
    <w:p w14:paraId="7F88033C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1FF11F44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DÍA 2. Puerto Iguazú</w:t>
      </w:r>
    </w:p>
    <w:p w14:paraId="0C34A72A" w14:textId="186CED38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Desayuno. A la hora convenida, saldremos para tomar la excursión a Cataratas Argentinas (incluye entrada al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Parque Nacional). Parte de la excursión por el Parque Nacional de Iguazú se realiza con el tren Ecológico de la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Selva. Con éste, se viaja entre los distintos circuitos tradicionales que se recorren a pie: Paseo Superior, Paseo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Inferior y La Garganta del Diablo. Paseo Inferior: está compuesto por un conjunto de pasarelas estratégicamente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diseñadas que permiten las más diversas vistas de las Cataratas y un encuentro íntimo con las cascadas y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encantadores rincones de la selva. Paseo Superior: este circuito permite el acceso a las vistas panorámicas de las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Cataratas desde el Río Iguazú Superior. Para complementar esta excursión, sugerimos tomar opcionalmente la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Gran Aventura, excursión que permite la aproximación a las Cataratas. Garganta del Diablo: en este circuito se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puede ver el fascinante paisaje que muestran las islas y costas del Río Iguazú antes de llegar a la Garganta del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Diablo, la más imponente y hermosa caída de las Cataratas del Iguazú. Esta caída de agua, con forma de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herradura, tiene 150 m de ancho y 80 m de alto; está rodeada de nubes de vapor formadas por el gran caudal de</w:t>
      </w:r>
    </w:p>
    <w:p w14:paraId="4E4EBB06" w14:textId="01485CBD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agua que impacta rompiendo el cauce del río. Los vencejos, son parte fundamental de este paisaje, son pájaros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que descansan en las piedras detrás de las caídas de agua.</w:t>
      </w:r>
    </w:p>
    <w:p w14:paraId="1A3E268F" w14:textId="69425760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Visita y degustación en </w:t>
      </w:r>
      <w:proofErr w:type="spellStart"/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Yabuticaba</w:t>
      </w:r>
      <w:proofErr w:type="spellEnd"/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Mercadito de la Selva, con una tabla de productos regionales y una copa de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vino o bebida sin alcohol. Alojamiento.   </w:t>
      </w:r>
    </w:p>
    <w:p w14:paraId="5743D500" w14:textId="7777777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5D5A0A8C" w14:textId="1FF00D88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DÍA 3. Puerto Iguazú </w:t>
      </w:r>
    </w:p>
    <w:p w14:paraId="62538B74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Desayuno. A la hora convenida salida en la mañana para tomar la excursión de Cataratas Brasileñas (incluye</w:t>
      </w:r>
    </w:p>
    <w:p w14:paraId="3A19BEE0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entrada al Parque Nacional). Al comienzo visitaremos la tradicional pasarela con las maravillosas vistas. </w:t>
      </w:r>
    </w:p>
    <w:p w14:paraId="12DDFA84" w14:textId="03D71211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La extensión de las pasarelas es de 1200 </w:t>
      </w:r>
      <w:proofErr w:type="spellStart"/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mts</w:t>
      </w:r>
      <w:proofErr w:type="spellEnd"/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desde donde se obtiene una espectacular panorámica de los 275</w:t>
      </w:r>
    </w:p>
    <w:p w14:paraId="68E042C9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saltos que componen las Cataratas del Iguazú de los cuales del lado brasileño son cuatro: Floriano, Deodoro,</w:t>
      </w:r>
    </w:p>
    <w:p w14:paraId="7E6F18FE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Benjamín Constant y Salto Unión o Garganta del Diablo. Finalizado el recorrido se tiene acceso al elevador</w:t>
      </w:r>
    </w:p>
    <w:p w14:paraId="071ED1C5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panorámico que permite llegar al bus que los dejará de nuevo en el portal de acceso. Parada en </w:t>
      </w:r>
      <w:proofErr w:type="spellStart"/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Biocentro</w:t>
      </w:r>
      <w:proofErr w:type="spellEnd"/>
    </w:p>
    <w:p w14:paraId="44623208" w14:textId="77777777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Iguazú, exposición de flora y fauna misionera, mariposario, orquideario y jardín botánico. Alojamiento. </w:t>
      </w:r>
    </w:p>
    <w:p w14:paraId="6FB7A03D" w14:textId="7777777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062630FB" w14:textId="6CDCDA82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DÍA 4. Puerto Iguazú</w:t>
      </w:r>
    </w:p>
    <w:p w14:paraId="62C2016E" w14:textId="14C9DE6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Día Libre </w:t>
      </w:r>
    </w:p>
    <w:p w14:paraId="221A655C" w14:textId="7777777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054EEAE1" w14:textId="347099F6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>Día 5. Puerto Iguazú</w:t>
      </w:r>
    </w:p>
    <w:p w14:paraId="4E0808D4" w14:textId="7777777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Traslado en servicio compartido desde hotel hacia aeropuerto. </w:t>
      </w:r>
    </w:p>
    <w:p w14:paraId="42DC9EF0" w14:textId="77777777" w:rsid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0231B905" w14:textId="25477EEA" w:rsidR="00C336B0" w:rsidRPr="00C336B0" w:rsidRDefault="00C336B0" w:rsidP="00C336B0">
      <w:p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sz w:val="20"/>
          <w:szCs w:val="20"/>
          <w:lang w:val="es-PE" w:eastAsia="es-PE"/>
        </w:rPr>
        <w:t>Fin de los servicios.</w:t>
      </w:r>
    </w:p>
    <w:p w14:paraId="28DF2CE6" w14:textId="77777777" w:rsidR="00C336B0" w:rsidRDefault="00C336B0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C336B0" w:rsidSect="009B7046">
      <w:headerReference w:type="default" r:id="rId8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46C6" w14:textId="77777777" w:rsidR="00DE7687" w:rsidRDefault="00DE7687" w:rsidP="008341EF">
      <w:r>
        <w:separator/>
      </w:r>
    </w:p>
  </w:endnote>
  <w:endnote w:type="continuationSeparator" w:id="0">
    <w:p w14:paraId="7C657397" w14:textId="77777777" w:rsidR="00DE7687" w:rsidRDefault="00DE768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EAD0" w14:textId="77777777" w:rsidR="00DE7687" w:rsidRDefault="00DE7687" w:rsidP="008341EF">
      <w:r>
        <w:separator/>
      </w:r>
    </w:p>
  </w:footnote>
  <w:footnote w:type="continuationSeparator" w:id="0">
    <w:p w14:paraId="3363D779" w14:textId="77777777" w:rsidR="00DE7687" w:rsidRDefault="00DE768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3F9B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87A0C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C6BDB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77995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71E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7AB5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36B0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05D0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687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2026-02-07T15:01:00Z</dcterms:created>
  <dcterms:modified xsi:type="dcterms:W3CDTF">2026-02-07T15:01:00Z</dcterms:modified>
</cp:coreProperties>
</file>