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E974" w14:textId="325877B0" w:rsidR="00EF7C48" w:rsidRPr="00024F0F" w:rsidRDefault="00024F0F" w:rsidP="00AB2F0D">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 xml:space="preserve">ORLANDO </w:t>
      </w:r>
    </w:p>
    <w:p w14:paraId="47CF7D18" w14:textId="670B0560" w:rsidR="00024F0F" w:rsidRPr="00024F0F" w:rsidRDefault="00B30734" w:rsidP="00024F0F">
      <w:pPr>
        <w:jc w:val="center"/>
        <w:rPr>
          <w:rFonts w:asciiTheme="minorHAnsi" w:hAnsiTheme="minorHAnsi" w:cs="Aharoni"/>
          <w:b/>
          <w:color w:val="0F243E" w:themeColor="text2" w:themeShade="80"/>
          <w:sz w:val="26"/>
          <w:szCs w:val="26"/>
        </w:rPr>
      </w:pPr>
      <w:r>
        <w:rPr>
          <w:rFonts w:asciiTheme="minorHAnsi" w:hAnsiTheme="minorHAnsi" w:cs="Aharoni"/>
          <w:b/>
          <w:color w:val="0F243E" w:themeColor="text2" w:themeShade="80"/>
          <w:sz w:val="26"/>
          <w:szCs w:val="26"/>
        </w:rPr>
        <w:t>5</w:t>
      </w:r>
      <w:r w:rsidR="00024F0F" w:rsidRPr="00024F0F">
        <w:rPr>
          <w:rFonts w:asciiTheme="minorHAnsi" w:hAnsiTheme="minorHAnsi" w:cs="Aharoni"/>
          <w:b/>
          <w:color w:val="0F243E" w:themeColor="text2" w:themeShade="80"/>
          <w:sz w:val="26"/>
          <w:szCs w:val="26"/>
        </w:rPr>
        <w:t xml:space="preserve"> DIAS / </w:t>
      </w:r>
      <w:r>
        <w:rPr>
          <w:rFonts w:asciiTheme="minorHAnsi" w:hAnsiTheme="minorHAnsi" w:cs="Aharoni"/>
          <w:b/>
          <w:color w:val="0F243E" w:themeColor="text2" w:themeShade="80"/>
          <w:sz w:val="26"/>
          <w:szCs w:val="26"/>
        </w:rPr>
        <w:t>4</w:t>
      </w:r>
      <w:r w:rsidR="00024F0F" w:rsidRPr="00024F0F">
        <w:rPr>
          <w:rFonts w:asciiTheme="minorHAnsi" w:hAnsiTheme="minorHAnsi" w:cs="Aharoni"/>
          <w:b/>
          <w:color w:val="0F243E" w:themeColor="text2" w:themeShade="80"/>
          <w:sz w:val="26"/>
          <w:szCs w:val="26"/>
        </w:rPr>
        <w:t xml:space="preserve"> NOCHES</w:t>
      </w:r>
    </w:p>
    <w:p w14:paraId="5F5668FF" w14:textId="4DAFEE04" w:rsidR="00FC4421" w:rsidRDefault="00024F0F" w:rsidP="00EF7C48">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D761E3">
        <w:rPr>
          <w:rFonts w:asciiTheme="minorHAnsi" w:hAnsiTheme="minorHAnsi" w:cs="Aharoni"/>
          <w:b/>
          <w:color w:val="0F243E" w:themeColor="text2" w:themeShade="80"/>
          <w:sz w:val="18"/>
          <w:szCs w:val="18"/>
        </w:rPr>
        <w:t>3</w:t>
      </w:r>
      <w:r w:rsidR="00FB1F44">
        <w:rPr>
          <w:rFonts w:asciiTheme="minorHAnsi" w:hAnsiTheme="minorHAnsi" w:cs="Aharoni"/>
          <w:b/>
          <w:color w:val="0F243E" w:themeColor="text2" w:themeShade="80"/>
          <w:sz w:val="18"/>
          <w:szCs w:val="18"/>
        </w:rPr>
        <w:t>0</w:t>
      </w:r>
      <w:r w:rsidR="00EF0267">
        <w:rPr>
          <w:rFonts w:asciiTheme="minorHAnsi" w:hAnsiTheme="minorHAnsi" w:cs="Aharoni"/>
          <w:b/>
          <w:color w:val="0F243E" w:themeColor="text2" w:themeShade="80"/>
          <w:sz w:val="18"/>
          <w:szCs w:val="18"/>
        </w:rPr>
        <w:t xml:space="preserve"> DE </w:t>
      </w:r>
      <w:r w:rsidR="006002D0">
        <w:rPr>
          <w:rFonts w:asciiTheme="minorHAnsi" w:hAnsiTheme="minorHAnsi" w:cs="Aharoni"/>
          <w:b/>
          <w:color w:val="0F243E" w:themeColor="text2" w:themeShade="80"/>
          <w:sz w:val="18"/>
          <w:szCs w:val="18"/>
        </w:rPr>
        <w:t>SETIEMBRE 25</w:t>
      </w:r>
    </w:p>
    <w:p w14:paraId="2D01E82A" w14:textId="77777777" w:rsidR="00EF7C48" w:rsidRDefault="00EF7C48" w:rsidP="00EF7C48">
      <w:pPr>
        <w:jc w:val="center"/>
        <w:rPr>
          <w:rFonts w:asciiTheme="minorHAnsi" w:hAnsiTheme="minorHAnsi" w:cs="Aharoni"/>
          <w:b/>
          <w:color w:val="0F243E" w:themeColor="text2" w:themeShade="80"/>
          <w:sz w:val="18"/>
          <w:szCs w:val="18"/>
        </w:rPr>
      </w:pPr>
    </w:p>
    <w:p w14:paraId="1F1C42D4" w14:textId="77777777" w:rsidR="00EF7C48" w:rsidRDefault="00EF7C48" w:rsidP="00EF7C48">
      <w:pPr>
        <w:jc w:val="center"/>
        <w:rPr>
          <w:rFonts w:asciiTheme="minorHAnsi" w:hAnsiTheme="minorHAnsi" w:cs="Aharoni"/>
          <w:b/>
          <w:color w:val="0F243E" w:themeColor="text2" w:themeShade="80"/>
          <w:sz w:val="18"/>
          <w:szCs w:val="18"/>
        </w:rPr>
      </w:pPr>
    </w:p>
    <w:p w14:paraId="24BAAC04" w14:textId="2FEBE4A2" w:rsidR="00EF0267" w:rsidRPr="00604ADE" w:rsidRDefault="00EF0267" w:rsidP="00604ADE">
      <w:pPr>
        <w:pStyle w:val="Prrafodelista"/>
        <w:numPr>
          <w:ilvl w:val="0"/>
          <w:numId w:val="39"/>
        </w:numPr>
        <w:rPr>
          <w:rFonts w:asciiTheme="minorHAnsi" w:hAnsiTheme="minorHAnsi"/>
          <w:sz w:val="20"/>
          <w:szCs w:val="18"/>
        </w:rPr>
      </w:pPr>
      <w:r w:rsidRPr="00604ADE">
        <w:rPr>
          <w:rFonts w:asciiTheme="minorHAnsi" w:hAnsiTheme="minorHAnsi"/>
          <w:sz w:val="20"/>
          <w:szCs w:val="18"/>
        </w:rPr>
        <w:t xml:space="preserve">Boleto </w:t>
      </w:r>
      <w:r w:rsidR="00AB2F0D" w:rsidRPr="00604ADE">
        <w:rPr>
          <w:rFonts w:asciiTheme="minorHAnsi" w:hAnsiTheme="minorHAnsi"/>
          <w:sz w:val="20"/>
          <w:szCs w:val="18"/>
        </w:rPr>
        <w:t xml:space="preserve">Lima </w:t>
      </w:r>
      <w:r w:rsidRPr="00604ADE">
        <w:rPr>
          <w:rFonts w:asciiTheme="minorHAnsi" w:hAnsiTheme="minorHAnsi"/>
          <w:sz w:val="20"/>
          <w:szCs w:val="18"/>
        </w:rPr>
        <w:t xml:space="preserve">/ Orlando / </w:t>
      </w:r>
      <w:r w:rsidR="00AB2F0D" w:rsidRPr="00604ADE">
        <w:rPr>
          <w:rFonts w:asciiTheme="minorHAnsi" w:hAnsiTheme="minorHAnsi"/>
          <w:sz w:val="20"/>
          <w:szCs w:val="18"/>
        </w:rPr>
        <w:t xml:space="preserve">Lima </w:t>
      </w:r>
    </w:p>
    <w:p w14:paraId="4BE7CF5F" w14:textId="1CA5EE7B" w:rsidR="00626F20" w:rsidRPr="00604ADE" w:rsidRDefault="00626F20" w:rsidP="00604ADE">
      <w:pPr>
        <w:pStyle w:val="Prrafodelista"/>
        <w:numPr>
          <w:ilvl w:val="0"/>
          <w:numId w:val="39"/>
        </w:numPr>
        <w:rPr>
          <w:rFonts w:asciiTheme="minorHAnsi" w:hAnsiTheme="minorHAnsi"/>
          <w:sz w:val="20"/>
          <w:szCs w:val="18"/>
        </w:rPr>
      </w:pPr>
      <w:r w:rsidRPr="00604ADE">
        <w:rPr>
          <w:rFonts w:asciiTheme="minorHAnsi" w:hAnsiTheme="minorHAnsi"/>
          <w:sz w:val="20"/>
          <w:szCs w:val="18"/>
        </w:rPr>
        <w:t>Traslados Apto / hotel / Apto</w:t>
      </w:r>
    </w:p>
    <w:p w14:paraId="7DF9CB79" w14:textId="44C89197" w:rsidR="00024F0F" w:rsidRPr="00604ADE" w:rsidRDefault="00B30734" w:rsidP="00604ADE">
      <w:pPr>
        <w:pStyle w:val="Prrafodelista"/>
        <w:numPr>
          <w:ilvl w:val="0"/>
          <w:numId w:val="39"/>
        </w:numPr>
        <w:rPr>
          <w:rFonts w:asciiTheme="minorHAnsi" w:hAnsiTheme="minorHAnsi"/>
          <w:sz w:val="20"/>
          <w:szCs w:val="18"/>
        </w:rPr>
      </w:pPr>
      <w:r w:rsidRPr="00604ADE">
        <w:rPr>
          <w:rFonts w:asciiTheme="minorHAnsi" w:hAnsiTheme="minorHAnsi"/>
          <w:sz w:val="20"/>
          <w:szCs w:val="18"/>
        </w:rPr>
        <w:t>4</w:t>
      </w:r>
      <w:r w:rsidR="00024F0F" w:rsidRPr="00604ADE">
        <w:rPr>
          <w:rFonts w:asciiTheme="minorHAnsi" w:hAnsiTheme="minorHAnsi"/>
          <w:sz w:val="20"/>
          <w:szCs w:val="18"/>
        </w:rPr>
        <w:t xml:space="preserve"> noches de alojamiento</w:t>
      </w:r>
    </w:p>
    <w:p w14:paraId="6AE88358" w14:textId="3EBB838D" w:rsidR="00024F0F" w:rsidRPr="00604ADE" w:rsidRDefault="00024F0F" w:rsidP="00604ADE">
      <w:pPr>
        <w:pStyle w:val="Prrafodelista"/>
        <w:numPr>
          <w:ilvl w:val="0"/>
          <w:numId w:val="39"/>
        </w:numPr>
        <w:rPr>
          <w:rFonts w:asciiTheme="minorHAnsi" w:hAnsiTheme="minorHAnsi" w:cs="Arial"/>
          <w:b/>
          <w:sz w:val="20"/>
          <w:szCs w:val="18"/>
          <w:lang w:val="es-ES"/>
        </w:rPr>
      </w:pPr>
      <w:r w:rsidRPr="00604ADE">
        <w:rPr>
          <w:rFonts w:asciiTheme="minorHAnsi" w:hAnsiTheme="minorHAnsi"/>
          <w:sz w:val="20"/>
          <w:szCs w:val="18"/>
        </w:rPr>
        <w:t>Impuestos necesarios para la emisión del boleto.</w:t>
      </w:r>
    </w:p>
    <w:p w14:paraId="39F5CD43" w14:textId="77777777" w:rsidR="00A25C23" w:rsidRPr="00604ADE" w:rsidRDefault="00A25C23" w:rsidP="00604ADE">
      <w:pPr>
        <w:pStyle w:val="Prrafodelista"/>
        <w:numPr>
          <w:ilvl w:val="0"/>
          <w:numId w:val="39"/>
        </w:numPr>
        <w:rPr>
          <w:rFonts w:asciiTheme="minorHAnsi" w:hAnsiTheme="minorHAnsi" w:cs="Arial"/>
          <w:b/>
          <w:sz w:val="20"/>
          <w:szCs w:val="18"/>
          <w:lang w:val="es-ES"/>
        </w:rPr>
      </w:pPr>
      <w:r w:rsidRPr="00604ADE">
        <w:rPr>
          <w:rFonts w:asciiTheme="minorHAnsi" w:hAnsiTheme="minorHAnsi"/>
          <w:sz w:val="20"/>
          <w:szCs w:val="18"/>
        </w:rPr>
        <w:t xml:space="preserve">Pasaporte de compras en: </w:t>
      </w:r>
      <w:proofErr w:type="spellStart"/>
      <w:r w:rsidRPr="00604ADE">
        <w:rPr>
          <w:rFonts w:asciiTheme="minorHAnsi" w:hAnsiTheme="minorHAnsi"/>
          <w:sz w:val="20"/>
          <w:szCs w:val="18"/>
        </w:rPr>
        <w:t>The</w:t>
      </w:r>
      <w:proofErr w:type="spellEnd"/>
      <w:r w:rsidRPr="00604ADE">
        <w:rPr>
          <w:rFonts w:asciiTheme="minorHAnsi" w:hAnsiTheme="minorHAnsi"/>
          <w:sz w:val="20"/>
          <w:szCs w:val="18"/>
        </w:rPr>
        <w:t xml:space="preserve"> Florida Mall, Orlando International y Orlando </w:t>
      </w:r>
      <w:proofErr w:type="spellStart"/>
      <w:r w:rsidRPr="00604ADE">
        <w:rPr>
          <w:rFonts w:asciiTheme="minorHAnsi" w:hAnsiTheme="minorHAnsi"/>
          <w:sz w:val="20"/>
          <w:szCs w:val="18"/>
        </w:rPr>
        <w:t>Vineland</w:t>
      </w:r>
      <w:proofErr w:type="spellEnd"/>
      <w:r w:rsidRPr="00604ADE">
        <w:rPr>
          <w:rFonts w:asciiTheme="minorHAnsi" w:hAnsiTheme="minorHAnsi"/>
          <w:sz w:val="20"/>
          <w:szCs w:val="18"/>
        </w:rPr>
        <w:t xml:space="preserve"> Premium Outlets y </w:t>
      </w:r>
      <w:proofErr w:type="spellStart"/>
      <w:r w:rsidRPr="00604ADE">
        <w:rPr>
          <w:rFonts w:asciiTheme="minorHAnsi" w:hAnsiTheme="minorHAnsi"/>
          <w:sz w:val="20"/>
          <w:szCs w:val="18"/>
        </w:rPr>
        <w:t>Sawgrass</w:t>
      </w:r>
      <w:proofErr w:type="spellEnd"/>
      <w:r w:rsidRPr="00604ADE">
        <w:rPr>
          <w:rFonts w:asciiTheme="minorHAnsi" w:hAnsiTheme="minorHAnsi"/>
          <w:sz w:val="20"/>
          <w:szCs w:val="18"/>
        </w:rPr>
        <w:t xml:space="preserve"> Mills.</w:t>
      </w:r>
    </w:p>
    <w:p w14:paraId="5A5691A2" w14:textId="77777777" w:rsidR="00604ADE" w:rsidRDefault="00604ADE" w:rsidP="00604ADE">
      <w:pPr>
        <w:pStyle w:val="Sinespaciado"/>
        <w:numPr>
          <w:ilvl w:val="0"/>
          <w:numId w:val="39"/>
        </w:numPr>
        <w:rPr>
          <w:rFonts w:asciiTheme="minorHAnsi" w:hAnsiTheme="minorHAnsi" w:cstheme="minorHAnsi"/>
          <w:sz w:val="20"/>
          <w:szCs w:val="20"/>
        </w:rPr>
      </w:pPr>
      <w:r>
        <w:rPr>
          <w:rFonts w:asciiTheme="minorHAnsi" w:hAnsiTheme="minorHAnsi" w:cstheme="minorHAnsi"/>
          <w:sz w:val="20"/>
          <w:szCs w:val="20"/>
        </w:rPr>
        <w:t>Tarjeta de Asistencia</w:t>
      </w:r>
    </w:p>
    <w:p w14:paraId="01B3F2F3" w14:textId="77777777" w:rsidR="003A2156" w:rsidRDefault="003A2156" w:rsidP="00024F0F">
      <w:pPr>
        <w:jc w:val="center"/>
        <w:rPr>
          <w:rFonts w:asciiTheme="minorHAnsi" w:hAnsiTheme="minorHAnsi"/>
          <w:sz w:val="20"/>
          <w:szCs w:val="18"/>
        </w:rPr>
      </w:pPr>
    </w:p>
    <w:p w14:paraId="7503BB7B" w14:textId="24DB18A2" w:rsidR="00024F0F" w:rsidRPr="00DF19E9" w:rsidRDefault="00B01CDB" w:rsidP="00024F0F">
      <w:pPr>
        <w:jc w:val="center"/>
        <w:rPr>
          <w:rFonts w:asciiTheme="minorHAnsi" w:hAnsiTheme="minorHAnsi"/>
          <w:sz w:val="20"/>
          <w:szCs w:val="18"/>
        </w:rPr>
      </w:pPr>
      <w:r>
        <w:rPr>
          <w:rFonts w:asciiTheme="minorHAnsi" w:hAnsiTheme="minorHAnsi"/>
          <w:sz w:val="20"/>
          <w:szCs w:val="18"/>
        </w:rPr>
        <w:t>COPA</w:t>
      </w:r>
    </w:p>
    <w:tbl>
      <w:tblPr>
        <w:tblStyle w:val="Tablaconcuadrcula"/>
        <w:tblW w:w="1005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2460"/>
        <w:gridCol w:w="696"/>
        <w:gridCol w:w="583"/>
        <w:gridCol w:w="696"/>
        <w:gridCol w:w="583"/>
        <w:gridCol w:w="696"/>
        <w:gridCol w:w="525"/>
        <w:gridCol w:w="643"/>
        <w:gridCol w:w="525"/>
        <w:gridCol w:w="1323"/>
        <w:gridCol w:w="1323"/>
      </w:tblGrid>
      <w:tr w:rsidR="00887D0F" w:rsidRPr="0071559F" w14:paraId="35F23E53" w14:textId="77777777" w:rsidTr="00FF6371">
        <w:trPr>
          <w:trHeight w:val="222"/>
          <w:jc w:val="center"/>
        </w:trPr>
        <w:tc>
          <w:tcPr>
            <w:tcW w:w="2460"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141B0C2" w14:textId="765D7BCA" w:rsidR="00FF6371" w:rsidRPr="0071559F" w:rsidRDefault="00FF6371" w:rsidP="0071559F">
            <w:pPr>
              <w:pStyle w:val="Sinespaciado"/>
              <w:jc w:val="center"/>
              <w:rPr>
                <w:rFonts w:asciiTheme="minorHAnsi" w:hAnsiTheme="minorHAnsi" w:cstheme="minorHAnsi"/>
                <w:b/>
                <w:bCs/>
                <w:color w:val="FFFFFF" w:themeColor="background1"/>
                <w:sz w:val="20"/>
                <w:szCs w:val="20"/>
                <w:lang w:val="es-MX"/>
              </w:rPr>
            </w:pPr>
            <w:bookmarkStart w:id="0" w:name="_Hlk200459934"/>
            <w:r w:rsidRPr="0071559F">
              <w:rPr>
                <w:rFonts w:asciiTheme="minorHAnsi" w:hAnsiTheme="minorHAnsi" w:cstheme="minorHAnsi"/>
                <w:b/>
                <w:bCs/>
                <w:color w:val="FFFFFF" w:themeColor="background1"/>
                <w:sz w:val="20"/>
                <w:szCs w:val="20"/>
              </w:rPr>
              <w:t>HOTEL</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026D9B1" w14:textId="773E35CE"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SGL</w:t>
            </w:r>
          </w:p>
        </w:tc>
        <w:tc>
          <w:tcPr>
            <w:tcW w:w="583" w:type="dxa"/>
            <w:tcBorders>
              <w:top w:val="single" w:sz="4" w:space="0" w:color="006600"/>
              <w:left w:val="single" w:sz="4" w:space="0" w:color="006600"/>
              <w:bottom w:val="single" w:sz="4" w:space="0" w:color="006600"/>
              <w:right w:val="single" w:sz="4" w:space="0" w:color="006600"/>
            </w:tcBorders>
            <w:shd w:val="clear" w:color="auto" w:fill="006600"/>
            <w:hideMark/>
          </w:tcPr>
          <w:p w14:paraId="1D7A45A0"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6CDDB5F"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DBL</w:t>
            </w:r>
          </w:p>
        </w:tc>
        <w:tc>
          <w:tcPr>
            <w:tcW w:w="583" w:type="dxa"/>
            <w:tcBorders>
              <w:top w:val="single" w:sz="4" w:space="0" w:color="006600"/>
              <w:left w:val="single" w:sz="4" w:space="0" w:color="006600"/>
              <w:bottom w:val="single" w:sz="4" w:space="0" w:color="006600"/>
              <w:right w:val="single" w:sz="4" w:space="0" w:color="006600"/>
            </w:tcBorders>
            <w:shd w:val="clear" w:color="auto" w:fill="006600"/>
            <w:hideMark/>
          </w:tcPr>
          <w:p w14:paraId="5265B9F5"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9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39BBBF4"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TPL</w:t>
            </w:r>
          </w:p>
        </w:tc>
        <w:tc>
          <w:tcPr>
            <w:tcW w:w="525" w:type="dxa"/>
            <w:tcBorders>
              <w:top w:val="single" w:sz="4" w:space="0" w:color="006600"/>
              <w:left w:val="single" w:sz="4" w:space="0" w:color="006600"/>
              <w:bottom w:val="single" w:sz="4" w:space="0" w:color="006600"/>
              <w:right w:val="single" w:sz="4" w:space="0" w:color="006600"/>
            </w:tcBorders>
            <w:shd w:val="clear" w:color="auto" w:fill="006600"/>
            <w:hideMark/>
          </w:tcPr>
          <w:p w14:paraId="28865237"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643"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440CC1E6"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CHD</w:t>
            </w:r>
          </w:p>
        </w:tc>
        <w:tc>
          <w:tcPr>
            <w:tcW w:w="525" w:type="dxa"/>
            <w:tcBorders>
              <w:top w:val="single" w:sz="4" w:space="0" w:color="006600"/>
              <w:left w:val="single" w:sz="4" w:space="0" w:color="006600"/>
              <w:bottom w:val="single" w:sz="4" w:space="0" w:color="006600"/>
              <w:right w:val="single" w:sz="4" w:space="0" w:color="006600"/>
            </w:tcBorders>
            <w:shd w:val="clear" w:color="auto" w:fill="006600"/>
            <w:hideMark/>
          </w:tcPr>
          <w:p w14:paraId="38777E0E"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NA</w:t>
            </w:r>
          </w:p>
        </w:tc>
        <w:tc>
          <w:tcPr>
            <w:tcW w:w="2646"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B2BAF55" w14:textId="77777777" w:rsidR="00FF6371" w:rsidRPr="0071559F" w:rsidRDefault="00FF6371" w:rsidP="0071559F">
            <w:pPr>
              <w:pStyle w:val="Sinespaciado"/>
              <w:jc w:val="center"/>
              <w:rPr>
                <w:rFonts w:asciiTheme="minorHAnsi" w:hAnsiTheme="minorHAnsi" w:cstheme="minorHAnsi"/>
                <w:b/>
                <w:bCs/>
                <w:color w:val="FFFFFF" w:themeColor="background1"/>
                <w:sz w:val="20"/>
                <w:szCs w:val="20"/>
              </w:rPr>
            </w:pPr>
            <w:r w:rsidRPr="0071559F">
              <w:rPr>
                <w:rFonts w:asciiTheme="minorHAnsi" w:hAnsiTheme="minorHAnsi" w:cstheme="minorHAnsi"/>
                <w:b/>
                <w:bCs/>
                <w:color w:val="FFFFFF" w:themeColor="background1"/>
                <w:sz w:val="20"/>
                <w:szCs w:val="20"/>
              </w:rPr>
              <w:t>VIGENCIA</w:t>
            </w:r>
          </w:p>
        </w:tc>
      </w:tr>
      <w:tr w:rsidR="00D761E3" w:rsidRPr="0071559F" w14:paraId="07C81CCF" w14:textId="77777777" w:rsidTr="00FF6371">
        <w:trPr>
          <w:trHeight w:val="222"/>
          <w:jc w:val="center"/>
        </w:trPr>
        <w:tc>
          <w:tcPr>
            <w:tcW w:w="2460" w:type="dxa"/>
            <w:vMerge w:val="restart"/>
            <w:tcBorders>
              <w:left w:val="single" w:sz="4" w:space="0" w:color="006600"/>
              <w:right w:val="single" w:sz="4" w:space="0" w:color="006600"/>
            </w:tcBorders>
            <w:vAlign w:val="center"/>
          </w:tcPr>
          <w:p w14:paraId="6D8A6B68" w14:textId="0C9A258E" w:rsidR="00D761E3" w:rsidRPr="009C5F58" w:rsidRDefault="00D761E3" w:rsidP="00D761E3">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73DBD4D" w14:textId="441B14A6"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1259</w:t>
            </w:r>
          </w:p>
        </w:tc>
        <w:tc>
          <w:tcPr>
            <w:tcW w:w="583" w:type="dxa"/>
            <w:tcBorders>
              <w:top w:val="single" w:sz="4" w:space="0" w:color="006600"/>
              <w:left w:val="single" w:sz="4" w:space="0" w:color="006600"/>
              <w:bottom w:val="single" w:sz="4" w:space="0" w:color="006600"/>
              <w:right w:val="single" w:sz="4" w:space="0" w:color="006600"/>
            </w:tcBorders>
            <w:vAlign w:val="center"/>
          </w:tcPr>
          <w:p w14:paraId="56940B50" w14:textId="159C464B"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140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882DBD3" w14:textId="7060311B"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995</w:t>
            </w:r>
          </w:p>
        </w:tc>
        <w:tc>
          <w:tcPr>
            <w:tcW w:w="583" w:type="dxa"/>
            <w:tcBorders>
              <w:top w:val="single" w:sz="4" w:space="0" w:color="006600"/>
              <w:left w:val="single" w:sz="4" w:space="0" w:color="006600"/>
              <w:bottom w:val="single" w:sz="4" w:space="0" w:color="006600"/>
              <w:right w:val="single" w:sz="4" w:space="0" w:color="006600"/>
            </w:tcBorders>
            <w:vAlign w:val="center"/>
          </w:tcPr>
          <w:p w14:paraId="1F37E660" w14:textId="5FCA3CCA"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70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3E8DB79C" w14:textId="375DF033"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830</w:t>
            </w:r>
          </w:p>
        </w:tc>
        <w:tc>
          <w:tcPr>
            <w:tcW w:w="525" w:type="dxa"/>
            <w:tcBorders>
              <w:top w:val="single" w:sz="4" w:space="0" w:color="006600"/>
              <w:left w:val="single" w:sz="4" w:space="0" w:color="006600"/>
              <w:bottom w:val="single" w:sz="4" w:space="0" w:color="006600"/>
              <w:right w:val="single" w:sz="4" w:space="0" w:color="006600"/>
            </w:tcBorders>
            <w:vAlign w:val="center"/>
          </w:tcPr>
          <w:p w14:paraId="5DC9A121" w14:textId="38B8AE84"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50</w:t>
            </w:r>
          </w:p>
        </w:tc>
        <w:tc>
          <w:tcPr>
            <w:tcW w:w="643" w:type="dxa"/>
            <w:tcBorders>
              <w:top w:val="single" w:sz="4" w:space="0" w:color="006600"/>
              <w:left w:val="single" w:sz="4" w:space="0" w:color="006600"/>
              <w:bottom w:val="single" w:sz="4" w:space="0" w:color="006600"/>
              <w:right w:val="single" w:sz="4" w:space="0" w:color="006600"/>
            </w:tcBorders>
            <w:vAlign w:val="center"/>
          </w:tcPr>
          <w:p w14:paraId="1B375771" w14:textId="3E6ECDC1"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680</w:t>
            </w:r>
          </w:p>
        </w:tc>
        <w:tc>
          <w:tcPr>
            <w:tcW w:w="525" w:type="dxa"/>
            <w:tcBorders>
              <w:top w:val="single" w:sz="4" w:space="0" w:color="006600"/>
              <w:left w:val="single" w:sz="4" w:space="0" w:color="006600"/>
              <w:bottom w:val="single" w:sz="4" w:space="0" w:color="006600"/>
              <w:right w:val="single" w:sz="4" w:space="0" w:color="006600"/>
            </w:tcBorders>
            <w:vAlign w:val="center"/>
          </w:tcPr>
          <w:p w14:paraId="35224578" w14:textId="573D6130"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7ECFE801" w14:textId="629D24BE"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15/09/2025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09045F49" w14:textId="2919A893"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30/09/2025</w:t>
            </w:r>
          </w:p>
        </w:tc>
      </w:tr>
      <w:tr w:rsidR="00D761E3" w:rsidRPr="0071559F" w14:paraId="4CF332DC" w14:textId="77777777" w:rsidTr="00A6629E">
        <w:trPr>
          <w:trHeight w:val="222"/>
          <w:jc w:val="center"/>
        </w:trPr>
        <w:tc>
          <w:tcPr>
            <w:tcW w:w="2460" w:type="dxa"/>
            <w:vMerge/>
            <w:tcBorders>
              <w:left w:val="single" w:sz="4" w:space="0" w:color="006600"/>
              <w:right w:val="single" w:sz="4" w:space="0" w:color="006600"/>
            </w:tcBorders>
            <w:vAlign w:val="center"/>
            <w:hideMark/>
          </w:tcPr>
          <w:p w14:paraId="434F035B" w14:textId="77777777" w:rsidR="00D761E3" w:rsidRPr="0071559F" w:rsidRDefault="00D761E3" w:rsidP="00D761E3">
            <w:pPr>
              <w:pStyle w:val="Sinespaciado"/>
              <w:jc w:val="center"/>
              <w:rPr>
                <w:rFonts w:asciiTheme="minorHAnsi" w:hAnsiTheme="minorHAnsi" w:cstheme="minorHAnsi"/>
                <w:sz w:val="20"/>
                <w:szCs w:val="20"/>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49409878" w14:textId="198D8071"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1269</w:t>
            </w:r>
          </w:p>
        </w:tc>
        <w:tc>
          <w:tcPr>
            <w:tcW w:w="583" w:type="dxa"/>
            <w:tcBorders>
              <w:top w:val="single" w:sz="4" w:space="0" w:color="006600"/>
              <w:left w:val="single" w:sz="4" w:space="0" w:color="006600"/>
              <w:bottom w:val="single" w:sz="4" w:space="0" w:color="006600"/>
              <w:right w:val="single" w:sz="4" w:space="0" w:color="006600"/>
            </w:tcBorders>
            <w:vAlign w:val="center"/>
          </w:tcPr>
          <w:p w14:paraId="4E260856" w14:textId="68259EE7"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145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41AB5CB" w14:textId="2012FFE4"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999</w:t>
            </w:r>
          </w:p>
        </w:tc>
        <w:tc>
          <w:tcPr>
            <w:tcW w:w="583" w:type="dxa"/>
            <w:tcBorders>
              <w:top w:val="single" w:sz="4" w:space="0" w:color="006600"/>
              <w:left w:val="single" w:sz="4" w:space="0" w:color="006600"/>
              <w:bottom w:val="single" w:sz="4" w:space="0" w:color="006600"/>
              <w:right w:val="single" w:sz="4" w:space="0" w:color="006600"/>
            </w:tcBorders>
            <w:vAlign w:val="center"/>
          </w:tcPr>
          <w:p w14:paraId="2FBCEB76" w14:textId="5DC18A04"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75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DA1E8FA" w14:textId="75D67AE9"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835</w:t>
            </w:r>
          </w:p>
        </w:tc>
        <w:tc>
          <w:tcPr>
            <w:tcW w:w="525" w:type="dxa"/>
            <w:tcBorders>
              <w:top w:val="single" w:sz="4" w:space="0" w:color="006600"/>
              <w:left w:val="single" w:sz="4" w:space="0" w:color="006600"/>
              <w:bottom w:val="single" w:sz="4" w:space="0" w:color="006600"/>
              <w:right w:val="single" w:sz="4" w:space="0" w:color="006600"/>
            </w:tcBorders>
            <w:vAlign w:val="center"/>
          </w:tcPr>
          <w:p w14:paraId="4773BA3A" w14:textId="1A32FD00"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49</w:t>
            </w:r>
          </w:p>
        </w:tc>
        <w:tc>
          <w:tcPr>
            <w:tcW w:w="643" w:type="dxa"/>
            <w:tcBorders>
              <w:top w:val="single" w:sz="4" w:space="0" w:color="006600"/>
              <w:left w:val="single" w:sz="4" w:space="0" w:color="006600"/>
              <w:bottom w:val="single" w:sz="4" w:space="0" w:color="006600"/>
              <w:right w:val="single" w:sz="4" w:space="0" w:color="006600"/>
            </w:tcBorders>
          </w:tcPr>
          <w:p w14:paraId="3DBC2334" w14:textId="247D13E7" w:rsidR="00D761E3" w:rsidRPr="00B30734" w:rsidRDefault="00D761E3" w:rsidP="00D761E3">
            <w:pPr>
              <w:pStyle w:val="Sinespaciado"/>
              <w:jc w:val="center"/>
              <w:rPr>
                <w:rFonts w:asciiTheme="minorHAnsi" w:hAnsiTheme="minorHAnsi" w:cstheme="minorHAnsi"/>
                <w:sz w:val="20"/>
                <w:szCs w:val="20"/>
                <w:lang w:val="es-PE"/>
              </w:rPr>
            </w:pPr>
            <w:r w:rsidRPr="00A860E5">
              <w:rPr>
                <w:rFonts w:ascii="Calibri" w:hAnsi="Calibri" w:cs="Calibri"/>
                <w:color w:val="000000"/>
                <w:sz w:val="20"/>
                <w:szCs w:val="20"/>
              </w:rPr>
              <w:t>680</w:t>
            </w:r>
          </w:p>
        </w:tc>
        <w:tc>
          <w:tcPr>
            <w:tcW w:w="525" w:type="dxa"/>
            <w:tcBorders>
              <w:top w:val="single" w:sz="4" w:space="0" w:color="006600"/>
              <w:left w:val="single" w:sz="4" w:space="0" w:color="006600"/>
              <w:bottom w:val="single" w:sz="4" w:space="0" w:color="006600"/>
              <w:right w:val="single" w:sz="4" w:space="0" w:color="006600"/>
            </w:tcBorders>
            <w:vAlign w:val="center"/>
          </w:tcPr>
          <w:p w14:paraId="759F5D73" w14:textId="6A93192E"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7DD103A1" w14:textId="324941B7"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01/10/2025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56852542" w14:textId="7F46F8FF"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30/10/2025</w:t>
            </w:r>
          </w:p>
        </w:tc>
      </w:tr>
      <w:tr w:rsidR="00D761E3" w:rsidRPr="0071559F" w14:paraId="0E1B5EE5" w14:textId="77777777" w:rsidTr="00A6629E">
        <w:trPr>
          <w:trHeight w:val="222"/>
          <w:jc w:val="center"/>
        </w:trPr>
        <w:tc>
          <w:tcPr>
            <w:tcW w:w="2460" w:type="dxa"/>
            <w:vMerge/>
            <w:tcBorders>
              <w:left w:val="single" w:sz="4" w:space="0" w:color="006600"/>
              <w:right w:val="single" w:sz="4" w:space="0" w:color="006600"/>
            </w:tcBorders>
            <w:vAlign w:val="center"/>
          </w:tcPr>
          <w:p w14:paraId="45F52409" w14:textId="77777777" w:rsidR="00D761E3" w:rsidRPr="009C5F58" w:rsidRDefault="00D761E3" w:rsidP="00D761E3">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8744E13" w14:textId="08850127"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1245</w:t>
            </w:r>
          </w:p>
        </w:tc>
        <w:tc>
          <w:tcPr>
            <w:tcW w:w="583" w:type="dxa"/>
            <w:tcBorders>
              <w:top w:val="single" w:sz="4" w:space="0" w:color="006600"/>
              <w:left w:val="single" w:sz="4" w:space="0" w:color="006600"/>
              <w:bottom w:val="single" w:sz="4" w:space="0" w:color="006600"/>
              <w:right w:val="single" w:sz="4" w:space="0" w:color="006600"/>
            </w:tcBorders>
            <w:vAlign w:val="center"/>
          </w:tcPr>
          <w:p w14:paraId="50E422D1" w14:textId="778DFEF9"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135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5B1885B0" w14:textId="29A5DF43"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985</w:t>
            </w:r>
          </w:p>
        </w:tc>
        <w:tc>
          <w:tcPr>
            <w:tcW w:w="583" w:type="dxa"/>
            <w:tcBorders>
              <w:top w:val="single" w:sz="4" w:space="0" w:color="006600"/>
              <w:left w:val="single" w:sz="4" w:space="0" w:color="006600"/>
              <w:bottom w:val="single" w:sz="4" w:space="0" w:color="006600"/>
              <w:right w:val="single" w:sz="4" w:space="0" w:color="006600"/>
            </w:tcBorders>
            <w:vAlign w:val="center"/>
          </w:tcPr>
          <w:p w14:paraId="56CDA201" w14:textId="49B1EAA6"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69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9CCDDE0" w14:textId="7AE04D20"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825</w:t>
            </w:r>
          </w:p>
        </w:tc>
        <w:tc>
          <w:tcPr>
            <w:tcW w:w="525" w:type="dxa"/>
            <w:tcBorders>
              <w:top w:val="single" w:sz="4" w:space="0" w:color="006600"/>
              <w:left w:val="single" w:sz="4" w:space="0" w:color="006600"/>
              <w:bottom w:val="single" w:sz="4" w:space="0" w:color="006600"/>
              <w:right w:val="single" w:sz="4" w:space="0" w:color="006600"/>
            </w:tcBorders>
            <w:vAlign w:val="center"/>
          </w:tcPr>
          <w:p w14:paraId="3368A83A" w14:textId="14FCB41F"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45</w:t>
            </w:r>
          </w:p>
        </w:tc>
        <w:tc>
          <w:tcPr>
            <w:tcW w:w="643" w:type="dxa"/>
            <w:tcBorders>
              <w:top w:val="single" w:sz="4" w:space="0" w:color="006600"/>
              <w:left w:val="single" w:sz="4" w:space="0" w:color="006600"/>
              <w:bottom w:val="single" w:sz="4" w:space="0" w:color="006600"/>
              <w:right w:val="single" w:sz="4" w:space="0" w:color="006600"/>
            </w:tcBorders>
          </w:tcPr>
          <w:p w14:paraId="510A8858" w14:textId="2F953DF0" w:rsidR="00D761E3" w:rsidRPr="00B30734" w:rsidRDefault="00D761E3" w:rsidP="00D761E3">
            <w:pPr>
              <w:pStyle w:val="Sinespaciado"/>
              <w:jc w:val="center"/>
              <w:rPr>
                <w:rFonts w:asciiTheme="minorHAnsi" w:hAnsiTheme="minorHAnsi" w:cstheme="minorHAnsi"/>
                <w:sz w:val="20"/>
                <w:szCs w:val="20"/>
                <w:lang w:val="es-PE"/>
              </w:rPr>
            </w:pPr>
            <w:r w:rsidRPr="00A860E5">
              <w:rPr>
                <w:rFonts w:ascii="Calibri" w:hAnsi="Calibri" w:cs="Calibri"/>
                <w:color w:val="000000"/>
                <w:sz w:val="20"/>
                <w:szCs w:val="20"/>
              </w:rPr>
              <w:t>680</w:t>
            </w:r>
          </w:p>
        </w:tc>
        <w:tc>
          <w:tcPr>
            <w:tcW w:w="525" w:type="dxa"/>
            <w:tcBorders>
              <w:top w:val="single" w:sz="4" w:space="0" w:color="006600"/>
              <w:left w:val="single" w:sz="4" w:space="0" w:color="006600"/>
              <w:bottom w:val="single" w:sz="4" w:space="0" w:color="006600"/>
              <w:right w:val="single" w:sz="4" w:space="0" w:color="006600"/>
            </w:tcBorders>
            <w:vAlign w:val="center"/>
          </w:tcPr>
          <w:p w14:paraId="1C1D788E" w14:textId="55C7F54D"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31A6983C" w14:textId="60CB4ED6"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5F2AF58F" w14:textId="729C5FD9"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15/12/2025</w:t>
            </w:r>
          </w:p>
        </w:tc>
      </w:tr>
      <w:tr w:rsidR="00D761E3" w:rsidRPr="0071559F" w14:paraId="362B47DC" w14:textId="77777777" w:rsidTr="00FF6371">
        <w:trPr>
          <w:trHeight w:val="222"/>
          <w:jc w:val="center"/>
        </w:trPr>
        <w:tc>
          <w:tcPr>
            <w:tcW w:w="2460" w:type="dxa"/>
            <w:vMerge w:val="restart"/>
            <w:tcBorders>
              <w:left w:val="single" w:sz="4" w:space="0" w:color="006600"/>
              <w:right w:val="single" w:sz="4" w:space="0" w:color="006600"/>
            </w:tcBorders>
            <w:vAlign w:val="center"/>
          </w:tcPr>
          <w:p w14:paraId="4D2E0621" w14:textId="77777777" w:rsidR="00D761E3" w:rsidRPr="009C5F58" w:rsidRDefault="00D761E3" w:rsidP="00D761E3">
            <w:pPr>
              <w:pStyle w:val="Sinespaciado"/>
              <w:jc w:val="center"/>
              <w:rPr>
                <w:rFonts w:asciiTheme="minorHAnsi" w:hAnsiTheme="minorHAnsi" w:cstheme="minorHAnsi"/>
                <w:sz w:val="20"/>
                <w:szCs w:val="20"/>
                <w:lang w:val="es-PE"/>
              </w:rPr>
            </w:pPr>
            <w:r w:rsidRPr="009C5F58">
              <w:rPr>
                <w:rFonts w:asciiTheme="minorHAnsi" w:hAnsiTheme="minorHAnsi" w:cstheme="minorHAnsi"/>
                <w:sz w:val="20"/>
                <w:szCs w:val="20"/>
                <w:lang w:val="es-PE"/>
              </w:rPr>
              <w:t xml:space="preserve">Meliá Orlando </w:t>
            </w:r>
            <w:proofErr w:type="spellStart"/>
            <w:r w:rsidRPr="009C5F58">
              <w:rPr>
                <w:rFonts w:asciiTheme="minorHAnsi" w:hAnsiTheme="minorHAnsi" w:cstheme="minorHAnsi"/>
                <w:sz w:val="20"/>
                <w:szCs w:val="20"/>
                <w:lang w:val="es-PE"/>
              </w:rPr>
              <w:t>Celebration</w:t>
            </w:r>
            <w:proofErr w:type="spellEnd"/>
            <w:r>
              <w:rPr>
                <w:rFonts w:asciiTheme="minorHAnsi" w:hAnsiTheme="minorHAnsi" w:cstheme="minorHAnsi"/>
                <w:sz w:val="20"/>
                <w:szCs w:val="20"/>
                <w:lang w:val="es-PE"/>
              </w:rPr>
              <w:t xml:space="preserve"> – </w:t>
            </w:r>
            <w:proofErr w:type="spellStart"/>
            <w:r>
              <w:rPr>
                <w:rFonts w:asciiTheme="minorHAnsi" w:hAnsiTheme="minorHAnsi" w:cstheme="minorHAnsi"/>
                <w:sz w:val="20"/>
                <w:szCs w:val="20"/>
                <w:lang w:val="es-PE"/>
              </w:rPr>
              <w:t>The</w:t>
            </w:r>
            <w:proofErr w:type="spellEnd"/>
            <w:r>
              <w:rPr>
                <w:rFonts w:asciiTheme="minorHAnsi" w:hAnsiTheme="minorHAnsi" w:cstheme="minorHAnsi"/>
                <w:sz w:val="20"/>
                <w:szCs w:val="20"/>
                <w:lang w:val="es-PE"/>
              </w:rPr>
              <w:t xml:space="preserve"> </w:t>
            </w:r>
            <w:proofErr w:type="spellStart"/>
            <w:r>
              <w:rPr>
                <w:rFonts w:asciiTheme="minorHAnsi" w:hAnsiTheme="minorHAnsi" w:cstheme="minorHAnsi"/>
                <w:sz w:val="20"/>
                <w:szCs w:val="20"/>
                <w:lang w:val="es-PE"/>
              </w:rPr>
              <w:t>Level</w:t>
            </w:r>
            <w:proofErr w:type="spellEnd"/>
          </w:p>
          <w:p w14:paraId="4F3CD959" w14:textId="77777777" w:rsidR="00D761E3" w:rsidRPr="009C5F58" w:rsidRDefault="00D761E3" w:rsidP="00D761E3">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C6AFA14" w14:textId="549D3D5E"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1625</w:t>
            </w:r>
          </w:p>
        </w:tc>
        <w:tc>
          <w:tcPr>
            <w:tcW w:w="583" w:type="dxa"/>
            <w:tcBorders>
              <w:top w:val="single" w:sz="4" w:space="0" w:color="006600"/>
              <w:left w:val="single" w:sz="4" w:space="0" w:color="006600"/>
              <w:bottom w:val="single" w:sz="4" w:space="0" w:color="006600"/>
              <w:right w:val="single" w:sz="4" w:space="0" w:color="006600"/>
            </w:tcBorders>
            <w:vAlign w:val="center"/>
          </w:tcPr>
          <w:p w14:paraId="5F08CDCB" w14:textId="5E6E3252"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255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6FCBE0C0" w14:textId="58B5E85C"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1145</w:t>
            </w:r>
          </w:p>
        </w:tc>
        <w:tc>
          <w:tcPr>
            <w:tcW w:w="583" w:type="dxa"/>
            <w:tcBorders>
              <w:top w:val="single" w:sz="4" w:space="0" w:color="006600"/>
              <w:left w:val="single" w:sz="4" w:space="0" w:color="006600"/>
              <w:bottom w:val="single" w:sz="4" w:space="0" w:color="006600"/>
              <w:right w:val="single" w:sz="4" w:space="0" w:color="006600"/>
            </w:tcBorders>
            <w:vAlign w:val="center"/>
          </w:tcPr>
          <w:p w14:paraId="7B7A1730" w14:textId="5FBDA2F0"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120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15D88CF1" w14:textId="1B086759"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955</w:t>
            </w:r>
          </w:p>
        </w:tc>
        <w:tc>
          <w:tcPr>
            <w:tcW w:w="525" w:type="dxa"/>
            <w:tcBorders>
              <w:top w:val="single" w:sz="4" w:space="0" w:color="006600"/>
              <w:left w:val="single" w:sz="4" w:space="0" w:color="006600"/>
              <w:bottom w:val="single" w:sz="4" w:space="0" w:color="006600"/>
              <w:right w:val="single" w:sz="4" w:space="0" w:color="006600"/>
            </w:tcBorders>
            <w:vAlign w:val="center"/>
          </w:tcPr>
          <w:p w14:paraId="2FA3C0CF" w14:textId="51856563"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85</w:t>
            </w:r>
          </w:p>
        </w:tc>
        <w:tc>
          <w:tcPr>
            <w:tcW w:w="643" w:type="dxa"/>
            <w:tcBorders>
              <w:top w:val="single" w:sz="4" w:space="0" w:color="006600"/>
              <w:left w:val="single" w:sz="4" w:space="0" w:color="006600"/>
              <w:bottom w:val="single" w:sz="4" w:space="0" w:color="006600"/>
              <w:right w:val="single" w:sz="4" w:space="0" w:color="006600"/>
            </w:tcBorders>
            <w:vAlign w:val="center"/>
          </w:tcPr>
          <w:p w14:paraId="38289513" w14:textId="66FD81F7"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735</w:t>
            </w:r>
          </w:p>
        </w:tc>
        <w:tc>
          <w:tcPr>
            <w:tcW w:w="525" w:type="dxa"/>
            <w:tcBorders>
              <w:top w:val="single" w:sz="4" w:space="0" w:color="006600"/>
              <w:left w:val="single" w:sz="4" w:space="0" w:color="006600"/>
              <w:bottom w:val="single" w:sz="4" w:space="0" w:color="006600"/>
              <w:right w:val="single" w:sz="4" w:space="0" w:color="006600"/>
            </w:tcBorders>
            <w:vAlign w:val="center"/>
          </w:tcPr>
          <w:p w14:paraId="07EBC582" w14:textId="78686B83"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20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7B04CA44" w14:textId="6B8AF8D7"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15/09/2025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01D07BD5" w14:textId="0D3927D8"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30/09/2025</w:t>
            </w:r>
          </w:p>
        </w:tc>
      </w:tr>
      <w:tr w:rsidR="00D761E3" w:rsidRPr="0071559F" w14:paraId="04F662D9" w14:textId="77777777" w:rsidTr="00FF6371">
        <w:trPr>
          <w:trHeight w:val="222"/>
          <w:jc w:val="center"/>
        </w:trPr>
        <w:tc>
          <w:tcPr>
            <w:tcW w:w="2460" w:type="dxa"/>
            <w:vMerge/>
            <w:tcBorders>
              <w:left w:val="single" w:sz="4" w:space="0" w:color="006600"/>
              <w:right w:val="single" w:sz="4" w:space="0" w:color="006600"/>
            </w:tcBorders>
            <w:vAlign w:val="center"/>
          </w:tcPr>
          <w:p w14:paraId="4422DE0F" w14:textId="77777777" w:rsidR="00D761E3" w:rsidRPr="009C5F58" w:rsidRDefault="00D761E3" w:rsidP="00D761E3">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08ADAE22" w14:textId="3A469359"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1589</w:t>
            </w:r>
          </w:p>
        </w:tc>
        <w:tc>
          <w:tcPr>
            <w:tcW w:w="583" w:type="dxa"/>
            <w:tcBorders>
              <w:top w:val="single" w:sz="4" w:space="0" w:color="006600"/>
              <w:left w:val="single" w:sz="4" w:space="0" w:color="006600"/>
              <w:bottom w:val="single" w:sz="4" w:space="0" w:color="006600"/>
              <w:right w:val="single" w:sz="4" w:space="0" w:color="006600"/>
            </w:tcBorders>
            <w:vAlign w:val="center"/>
          </w:tcPr>
          <w:p w14:paraId="09FE092D" w14:textId="66292C5D"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245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71B2A703" w14:textId="3F0C1515"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1125</w:t>
            </w:r>
          </w:p>
        </w:tc>
        <w:tc>
          <w:tcPr>
            <w:tcW w:w="583" w:type="dxa"/>
            <w:tcBorders>
              <w:top w:val="single" w:sz="4" w:space="0" w:color="006600"/>
              <w:left w:val="single" w:sz="4" w:space="0" w:color="006600"/>
              <w:bottom w:val="single" w:sz="4" w:space="0" w:color="006600"/>
              <w:right w:val="single" w:sz="4" w:space="0" w:color="006600"/>
            </w:tcBorders>
            <w:vAlign w:val="center"/>
          </w:tcPr>
          <w:p w14:paraId="6DBE099C" w14:textId="51AB2804"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115</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E8398B0" w14:textId="4F91FB16"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959</w:t>
            </w:r>
          </w:p>
        </w:tc>
        <w:tc>
          <w:tcPr>
            <w:tcW w:w="525" w:type="dxa"/>
            <w:tcBorders>
              <w:top w:val="single" w:sz="4" w:space="0" w:color="006600"/>
              <w:left w:val="single" w:sz="4" w:space="0" w:color="006600"/>
              <w:bottom w:val="single" w:sz="4" w:space="0" w:color="006600"/>
              <w:right w:val="single" w:sz="4" w:space="0" w:color="006600"/>
            </w:tcBorders>
            <w:vAlign w:val="center"/>
          </w:tcPr>
          <w:p w14:paraId="09856AE3" w14:textId="4C1F9A7B"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89</w:t>
            </w:r>
          </w:p>
        </w:tc>
        <w:tc>
          <w:tcPr>
            <w:tcW w:w="643" w:type="dxa"/>
            <w:tcBorders>
              <w:top w:val="single" w:sz="4" w:space="0" w:color="006600"/>
              <w:left w:val="single" w:sz="4" w:space="0" w:color="006600"/>
              <w:bottom w:val="single" w:sz="4" w:space="0" w:color="006600"/>
              <w:right w:val="single" w:sz="4" w:space="0" w:color="006600"/>
            </w:tcBorders>
            <w:vAlign w:val="center"/>
          </w:tcPr>
          <w:p w14:paraId="5E623CDC" w14:textId="56B58D66"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759</w:t>
            </w:r>
          </w:p>
        </w:tc>
        <w:tc>
          <w:tcPr>
            <w:tcW w:w="525" w:type="dxa"/>
            <w:tcBorders>
              <w:top w:val="single" w:sz="4" w:space="0" w:color="006600"/>
              <w:left w:val="single" w:sz="4" w:space="0" w:color="006600"/>
              <w:bottom w:val="single" w:sz="4" w:space="0" w:color="006600"/>
              <w:right w:val="single" w:sz="4" w:space="0" w:color="006600"/>
            </w:tcBorders>
            <w:vAlign w:val="center"/>
          </w:tcPr>
          <w:p w14:paraId="79C5BF2D" w14:textId="1A25418B" w:rsidR="00D761E3" w:rsidRPr="00B30734" w:rsidRDefault="00D761E3" w:rsidP="00D761E3">
            <w:pPr>
              <w:pStyle w:val="Sinespaciado"/>
              <w:jc w:val="center"/>
              <w:rPr>
                <w:rFonts w:asciiTheme="minorHAnsi" w:hAnsiTheme="minorHAnsi" w:cstheme="minorHAnsi"/>
                <w:sz w:val="20"/>
                <w:szCs w:val="20"/>
                <w:lang w:val="es-PE"/>
              </w:rPr>
            </w:pPr>
            <w:r>
              <w:rPr>
                <w:rFonts w:asciiTheme="minorHAnsi" w:hAnsiTheme="minorHAnsi" w:cstheme="minorHAnsi"/>
                <w:sz w:val="20"/>
                <w:szCs w:val="20"/>
              </w:rPr>
              <w:t>30</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324419D5" w14:textId="64BA3D3E"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01/10/2025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799FDD36" w14:textId="57CC6111"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30/10/2025</w:t>
            </w:r>
          </w:p>
        </w:tc>
      </w:tr>
      <w:tr w:rsidR="00D761E3" w:rsidRPr="0071559F" w14:paraId="10BFB5A2" w14:textId="77777777" w:rsidTr="00FF6371">
        <w:trPr>
          <w:trHeight w:val="222"/>
          <w:jc w:val="center"/>
        </w:trPr>
        <w:tc>
          <w:tcPr>
            <w:tcW w:w="2460" w:type="dxa"/>
            <w:vMerge/>
            <w:tcBorders>
              <w:left w:val="single" w:sz="4" w:space="0" w:color="006600"/>
              <w:right w:val="single" w:sz="4" w:space="0" w:color="006600"/>
            </w:tcBorders>
            <w:vAlign w:val="center"/>
          </w:tcPr>
          <w:p w14:paraId="65133139" w14:textId="77777777" w:rsidR="00D761E3" w:rsidRPr="009C5F58" w:rsidRDefault="00D761E3" w:rsidP="00D761E3">
            <w:pPr>
              <w:pStyle w:val="Sinespaciado"/>
              <w:jc w:val="center"/>
              <w:rPr>
                <w:rFonts w:asciiTheme="minorHAnsi" w:hAnsiTheme="minorHAnsi" w:cstheme="minorHAnsi"/>
                <w:sz w:val="20"/>
                <w:szCs w:val="20"/>
                <w:lang w:val="es-PE"/>
              </w:rPr>
            </w:pP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2C544E78" w14:textId="71551625"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1510</w:t>
            </w:r>
          </w:p>
        </w:tc>
        <w:tc>
          <w:tcPr>
            <w:tcW w:w="583" w:type="dxa"/>
            <w:tcBorders>
              <w:top w:val="single" w:sz="4" w:space="0" w:color="006600"/>
              <w:left w:val="single" w:sz="4" w:space="0" w:color="006600"/>
              <w:bottom w:val="single" w:sz="4" w:space="0" w:color="006600"/>
              <w:right w:val="single" w:sz="4" w:space="0" w:color="006600"/>
            </w:tcBorders>
            <w:vAlign w:val="center"/>
          </w:tcPr>
          <w:p w14:paraId="3953279D" w14:textId="7E1A958C"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220</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46237997" w14:textId="50557A74"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1085</w:t>
            </w:r>
          </w:p>
        </w:tc>
        <w:tc>
          <w:tcPr>
            <w:tcW w:w="583" w:type="dxa"/>
            <w:tcBorders>
              <w:top w:val="single" w:sz="4" w:space="0" w:color="006600"/>
              <w:left w:val="single" w:sz="4" w:space="0" w:color="006600"/>
              <w:bottom w:val="single" w:sz="4" w:space="0" w:color="006600"/>
              <w:right w:val="single" w:sz="4" w:space="0" w:color="006600"/>
            </w:tcBorders>
            <w:vAlign w:val="center"/>
          </w:tcPr>
          <w:p w14:paraId="59FC819A" w14:textId="17E34CD2"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99</w:t>
            </w:r>
          </w:p>
        </w:tc>
        <w:tc>
          <w:tcPr>
            <w:tcW w:w="696" w:type="dxa"/>
            <w:tcBorders>
              <w:top w:val="single" w:sz="4" w:space="0" w:color="006600"/>
              <w:left w:val="single" w:sz="4" w:space="0" w:color="006600"/>
              <w:bottom w:val="single" w:sz="4" w:space="0" w:color="006600"/>
              <w:right w:val="single" w:sz="4" w:space="0" w:color="006600"/>
            </w:tcBorders>
            <w:noWrap/>
            <w:vAlign w:val="center"/>
          </w:tcPr>
          <w:p w14:paraId="4704D26D" w14:textId="3606AE77"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915</w:t>
            </w:r>
          </w:p>
        </w:tc>
        <w:tc>
          <w:tcPr>
            <w:tcW w:w="525" w:type="dxa"/>
            <w:tcBorders>
              <w:top w:val="single" w:sz="4" w:space="0" w:color="006600"/>
              <w:left w:val="single" w:sz="4" w:space="0" w:color="006600"/>
              <w:bottom w:val="single" w:sz="4" w:space="0" w:color="006600"/>
              <w:right w:val="single" w:sz="4" w:space="0" w:color="006600"/>
            </w:tcBorders>
            <w:vAlign w:val="center"/>
          </w:tcPr>
          <w:p w14:paraId="1F098581" w14:textId="1C257C08"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75</w:t>
            </w:r>
          </w:p>
        </w:tc>
        <w:tc>
          <w:tcPr>
            <w:tcW w:w="643" w:type="dxa"/>
            <w:tcBorders>
              <w:top w:val="single" w:sz="4" w:space="0" w:color="006600"/>
              <w:left w:val="single" w:sz="4" w:space="0" w:color="006600"/>
              <w:bottom w:val="single" w:sz="4" w:space="0" w:color="006600"/>
              <w:right w:val="single" w:sz="4" w:space="0" w:color="006600"/>
            </w:tcBorders>
            <w:vAlign w:val="center"/>
          </w:tcPr>
          <w:p w14:paraId="4B535A8A" w14:textId="639D331B" w:rsidR="00D761E3" w:rsidRPr="00B30734" w:rsidRDefault="00D761E3" w:rsidP="00D761E3">
            <w:pPr>
              <w:pStyle w:val="Sinespaciado"/>
              <w:jc w:val="center"/>
              <w:rPr>
                <w:rFonts w:asciiTheme="minorHAnsi" w:hAnsiTheme="minorHAnsi" w:cstheme="minorHAnsi"/>
                <w:sz w:val="20"/>
                <w:szCs w:val="20"/>
                <w:lang w:val="es-PE"/>
              </w:rPr>
            </w:pPr>
            <w:r>
              <w:rPr>
                <w:rFonts w:ascii="Calibri" w:hAnsi="Calibri" w:cs="Calibri"/>
                <w:color w:val="000000"/>
                <w:sz w:val="20"/>
                <w:szCs w:val="20"/>
              </w:rPr>
              <w:t>739</w:t>
            </w:r>
          </w:p>
        </w:tc>
        <w:tc>
          <w:tcPr>
            <w:tcW w:w="525" w:type="dxa"/>
            <w:tcBorders>
              <w:top w:val="single" w:sz="4" w:space="0" w:color="006600"/>
              <w:left w:val="single" w:sz="4" w:space="0" w:color="006600"/>
              <w:bottom w:val="single" w:sz="4" w:space="0" w:color="006600"/>
              <w:right w:val="single" w:sz="4" w:space="0" w:color="006600"/>
            </w:tcBorders>
            <w:vAlign w:val="center"/>
          </w:tcPr>
          <w:p w14:paraId="57C52E35" w14:textId="21D9494D" w:rsidR="00D761E3" w:rsidRPr="00B30734" w:rsidRDefault="00D761E3" w:rsidP="00D761E3">
            <w:pPr>
              <w:pStyle w:val="Sinespaciado"/>
              <w:jc w:val="center"/>
              <w:rPr>
                <w:rFonts w:asciiTheme="minorHAnsi" w:hAnsiTheme="minorHAnsi" w:cstheme="minorHAnsi"/>
                <w:sz w:val="20"/>
                <w:szCs w:val="20"/>
                <w:lang w:val="es-PE"/>
              </w:rPr>
            </w:pPr>
            <w:r>
              <w:rPr>
                <w:rFonts w:asciiTheme="minorHAnsi" w:hAnsiTheme="minorHAnsi" w:cstheme="minorHAnsi"/>
                <w:sz w:val="20"/>
                <w:szCs w:val="20"/>
              </w:rPr>
              <w:t>25</w:t>
            </w:r>
          </w:p>
        </w:tc>
        <w:tc>
          <w:tcPr>
            <w:tcW w:w="1323" w:type="dxa"/>
            <w:tcBorders>
              <w:top w:val="single" w:sz="4" w:space="0" w:color="006600"/>
              <w:left w:val="single" w:sz="4" w:space="0" w:color="006600"/>
              <w:bottom w:val="single" w:sz="4" w:space="0" w:color="006600"/>
              <w:right w:val="single" w:sz="4" w:space="0" w:color="006600"/>
            </w:tcBorders>
            <w:noWrap/>
            <w:vAlign w:val="center"/>
          </w:tcPr>
          <w:p w14:paraId="428A8B6F" w14:textId="56B4B871"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01/11/2025</w:t>
            </w:r>
          </w:p>
        </w:tc>
        <w:tc>
          <w:tcPr>
            <w:tcW w:w="1323" w:type="dxa"/>
            <w:tcBorders>
              <w:top w:val="single" w:sz="4" w:space="0" w:color="006600"/>
              <w:left w:val="single" w:sz="4" w:space="0" w:color="006600"/>
              <w:bottom w:val="single" w:sz="4" w:space="0" w:color="006600"/>
              <w:right w:val="single" w:sz="4" w:space="0" w:color="006600"/>
            </w:tcBorders>
            <w:vAlign w:val="center"/>
          </w:tcPr>
          <w:p w14:paraId="5813F58B" w14:textId="6E14BD23" w:rsidR="00D761E3" w:rsidRPr="00B30734" w:rsidRDefault="00D761E3" w:rsidP="00D761E3">
            <w:pPr>
              <w:pStyle w:val="Sinespaciado"/>
              <w:jc w:val="center"/>
              <w:rPr>
                <w:rFonts w:asciiTheme="minorHAnsi" w:hAnsiTheme="minorHAnsi" w:cstheme="minorHAnsi"/>
                <w:sz w:val="20"/>
                <w:szCs w:val="20"/>
                <w:lang w:val="es-PE"/>
              </w:rPr>
            </w:pPr>
            <w:r w:rsidRPr="00B30734">
              <w:rPr>
                <w:rFonts w:asciiTheme="minorHAnsi" w:hAnsiTheme="minorHAnsi" w:cstheme="minorHAnsi"/>
                <w:sz w:val="20"/>
                <w:szCs w:val="20"/>
                <w:lang w:val="es-PE"/>
              </w:rPr>
              <w:t>15/12/2025</w:t>
            </w:r>
          </w:p>
        </w:tc>
      </w:tr>
    </w:tbl>
    <w:bookmarkEnd w:id="0"/>
    <w:p w14:paraId="7750AA2F" w14:textId="6E830071" w:rsidR="00024F0F" w:rsidRPr="00F62EB6" w:rsidRDefault="00024F0F" w:rsidP="00024F0F">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w:t>
      </w:r>
      <w:r w:rsidR="009C5F58">
        <w:rPr>
          <w:rFonts w:asciiTheme="minorHAnsi" w:hAnsiTheme="minorHAnsi" w:cstheme="minorHAnsi"/>
          <w:sz w:val="20"/>
          <w:szCs w:val="20"/>
        </w:rPr>
        <w:t xml:space="preserve">ISION </w:t>
      </w:r>
      <w:r w:rsidR="001A4367">
        <w:rPr>
          <w:rFonts w:asciiTheme="minorHAnsi" w:hAnsiTheme="minorHAnsi" w:cstheme="minorHAnsi"/>
          <w:sz w:val="20"/>
          <w:szCs w:val="20"/>
        </w:rPr>
        <w:t>$4</w:t>
      </w:r>
      <w:r w:rsidR="009C5F58">
        <w:rPr>
          <w:rFonts w:asciiTheme="minorHAnsi" w:hAnsiTheme="minorHAnsi" w:cstheme="minorHAnsi"/>
          <w:sz w:val="20"/>
          <w:szCs w:val="20"/>
        </w:rPr>
        <w:t>0</w:t>
      </w:r>
      <w:r w:rsidR="00E02991">
        <w:rPr>
          <w:rFonts w:asciiTheme="minorHAnsi" w:hAnsiTheme="minorHAnsi" w:cstheme="minorHAnsi"/>
          <w:sz w:val="20"/>
          <w:szCs w:val="20"/>
        </w:rPr>
        <w:t xml:space="preserve"> </w:t>
      </w:r>
      <w:r w:rsidR="00E02991">
        <w:rPr>
          <w:rFonts w:asciiTheme="minorHAnsi" w:hAnsiTheme="minorHAnsi" w:cstheme="minorHAnsi"/>
          <w:sz w:val="20"/>
          <w:szCs w:val="20"/>
        </w:rPr>
        <w:tab/>
      </w:r>
      <w:r w:rsidR="00A46F0A">
        <w:rPr>
          <w:rFonts w:asciiTheme="minorHAnsi" w:hAnsiTheme="minorHAnsi" w:cstheme="minorHAnsi"/>
          <w:sz w:val="20"/>
          <w:szCs w:val="20"/>
        </w:rPr>
        <w:tab/>
      </w:r>
      <w:r w:rsidR="00A46F0A">
        <w:rPr>
          <w:rFonts w:asciiTheme="minorHAnsi" w:hAnsiTheme="minorHAnsi" w:cstheme="minorHAnsi"/>
          <w:sz w:val="20"/>
          <w:szCs w:val="20"/>
        </w:rPr>
        <w:tab/>
      </w:r>
      <w:r w:rsidRPr="00F62EB6">
        <w:rPr>
          <w:rFonts w:asciiTheme="minorHAnsi" w:hAnsiTheme="minorHAnsi" w:cstheme="minorHAnsi"/>
          <w:sz w:val="20"/>
          <w:szCs w:val="20"/>
        </w:rPr>
        <w:tab/>
        <w:t>INCENTIVO US $</w:t>
      </w:r>
      <w:r w:rsidR="001E1F04">
        <w:rPr>
          <w:rFonts w:asciiTheme="minorHAnsi" w:hAnsiTheme="minorHAnsi" w:cstheme="minorHAnsi"/>
          <w:sz w:val="20"/>
          <w:szCs w:val="20"/>
        </w:rPr>
        <w:t>1</w:t>
      </w:r>
      <w:r w:rsidRPr="00F62EB6">
        <w:rPr>
          <w:rFonts w:asciiTheme="minorHAnsi" w:hAnsiTheme="minorHAnsi" w:cstheme="minorHAnsi"/>
          <w:sz w:val="20"/>
          <w:szCs w:val="20"/>
        </w:rPr>
        <w:t>0 P/PAX</w:t>
      </w:r>
    </w:p>
    <w:p w14:paraId="279E76BC" w14:textId="77777777" w:rsidR="00734304" w:rsidRDefault="00734304" w:rsidP="00734304">
      <w:pPr>
        <w:pStyle w:val="Sinespaciado"/>
        <w:rPr>
          <w:rFonts w:asciiTheme="minorHAnsi" w:hAnsiTheme="minorHAnsi" w:cstheme="minorHAnsi"/>
          <w:b/>
          <w:bCs/>
          <w:sz w:val="20"/>
          <w:szCs w:val="20"/>
          <w:lang w:val="es-MX"/>
        </w:rPr>
      </w:pPr>
    </w:p>
    <w:p w14:paraId="774DF2E7" w14:textId="77777777" w:rsidR="00AB2F0D" w:rsidRDefault="00AB2F0D" w:rsidP="00734304">
      <w:pPr>
        <w:pStyle w:val="Sinespaciado"/>
        <w:rPr>
          <w:rFonts w:asciiTheme="minorHAnsi" w:hAnsiTheme="minorHAnsi" w:cstheme="minorHAnsi"/>
          <w:b/>
          <w:bCs/>
          <w:sz w:val="20"/>
          <w:szCs w:val="20"/>
          <w:lang w:val="es-MX"/>
        </w:rPr>
      </w:pPr>
      <w:bookmarkStart w:id="1" w:name="_Hlk200460373"/>
    </w:p>
    <w:p w14:paraId="064BC693" w14:textId="1A52D8A5" w:rsidR="00734304" w:rsidRDefault="00734304" w:rsidP="00734304">
      <w:pPr>
        <w:pStyle w:val="Sinespaciado"/>
        <w:rPr>
          <w:rFonts w:asciiTheme="minorHAnsi" w:hAnsiTheme="minorHAnsi" w:cstheme="minorHAnsi"/>
          <w:b/>
          <w:sz w:val="20"/>
          <w:szCs w:val="20"/>
          <w:lang w:val="es-MX"/>
        </w:rPr>
      </w:pPr>
      <w:r>
        <w:rPr>
          <w:rFonts w:asciiTheme="minorHAnsi" w:hAnsiTheme="minorHAnsi" w:cstheme="minorHAnsi"/>
          <w:b/>
          <w:bCs/>
          <w:sz w:val="20"/>
          <w:szCs w:val="20"/>
          <w:lang w:val="es-MX"/>
        </w:rPr>
        <w:t xml:space="preserve">Amenidades e inclusiones para la categoría </w:t>
      </w:r>
      <w:proofErr w:type="spellStart"/>
      <w:r w:rsidRPr="00734304">
        <w:rPr>
          <w:rFonts w:asciiTheme="minorHAnsi" w:hAnsiTheme="minorHAnsi" w:cstheme="minorHAnsi"/>
          <w:b/>
          <w:bCs/>
          <w:sz w:val="20"/>
          <w:szCs w:val="20"/>
          <w:lang w:val="es-MX"/>
        </w:rPr>
        <w:t>The</w:t>
      </w:r>
      <w:proofErr w:type="spellEnd"/>
      <w:r w:rsidRPr="00734304">
        <w:rPr>
          <w:rFonts w:asciiTheme="minorHAnsi" w:hAnsiTheme="minorHAnsi" w:cstheme="minorHAnsi"/>
          <w:b/>
          <w:bCs/>
          <w:sz w:val="20"/>
          <w:szCs w:val="20"/>
          <w:lang w:val="es-MX"/>
        </w:rPr>
        <w:t xml:space="preserve"> </w:t>
      </w:r>
      <w:proofErr w:type="spellStart"/>
      <w:r w:rsidRPr="00734304">
        <w:rPr>
          <w:rFonts w:asciiTheme="minorHAnsi" w:hAnsiTheme="minorHAnsi" w:cstheme="minorHAnsi"/>
          <w:b/>
          <w:bCs/>
          <w:sz w:val="20"/>
          <w:szCs w:val="20"/>
          <w:lang w:val="es-MX"/>
        </w:rPr>
        <w:t>Level</w:t>
      </w:r>
      <w:proofErr w:type="spellEnd"/>
      <w:r w:rsidRPr="00734304">
        <w:rPr>
          <w:rFonts w:asciiTheme="minorHAnsi" w:hAnsiTheme="minorHAnsi" w:cstheme="minorHAnsi"/>
          <w:b/>
          <w:sz w:val="20"/>
          <w:szCs w:val="20"/>
          <w:lang w:val="es-MX"/>
        </w:rPr>
        <w:t xml:space="preserve"> </w:t>
      </w:r>
    </w:p>
    <w:p w14:paraId="03540167" w14:textId="6E888463" w:rsidR="00734304" w:rsidRPr="00734304" w:rsidRDefault="00734304" w:rsidP="00734304">
      <w:pPr>
        <w:pStyle w:val="Sinespaciado"/>
        <w:rPr>
          <w:rFonts w:asciiTheme="minorHAnsi" w:hAnsiTheme="minorHAnsi" w:cstheme="minorHAnsi"/>
          <w:bCs/>
          <w:sz w:val="20"/>
          <w:szCs w:val="20"/>
          <w:lang w:val="es-MX"/>
        </w:rPr>
      </w:pPr>
      <w:r w:rsidRPr="00734304">
        <w:rPr>
          <w:rFonts w:asciiTheme="minorHAnsi" w:hAnsiTheme="minorHAnsi" w:cstheme="minorHAnsi"/>
          <w:bCs/>
          <w:sz w:val="20"/>
          <w:szCs w:val="20"/>
          <w:lang w:val="es-MX"/>
        </w:rPr>
        <w:t>ofrece una experiencia superior dentro de la marca Meliá, en la que los huéspedes pueden disfrutar de un conjunto de amenidades exclusivas, tales como:</w:t>
      </w:r>
    </w:p>
    <w:p w14:paraId="022B059C"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Acceso al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Level</w:t>
      </w:r>
      <w:proofErr w:type="spellEnd"/>
      <w:r w:rsidRPr="00734304">
        <w:rPr>
          <w:rFonts w:asciiTheme="minorHAnsi" w:hAnsiTheme="minorHAnsi" w:cstheme="minorHAnsi"/>
          <w:b/>
          <w:sz w:val="20"/>
          <w:szCs w:val="20"/>
          <w:lang w:val="es-MX"/>
        </w:rPr>
        <w:t xml:space="preserve"> Lounge, con aperitivos ligeros y una selección de bebidas premium durante horarios seleccionados.</w:t>
      </w:r>
    </w:p>
    <w:p w14:paraId="4782F375"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Recepción privada para </w:t>
      </w:r>
      <w:proofErr w:type="spellStart"/>
      <w:r w:rsidRPr="00734304">
        <w:rPr>
          <w:rFonts w:asciiTheme="minorHAnsi" w:hAnsiTheme="minorHAnsi" w:cstheme="minorHAnsi"/>
          <w:b/>
          <w:sz w:val="20"/>
          <w:szCs w:val="20"/>
          <w:lang w:val="es-MX"/>
        </w:rPr>
        <w:t>check</w:t>
      </w:r>
      <w:proofErr w:type="spellEnd"/>
      <w:r w:rsidRPr="00734304">
        <w:rPr>
          <w:rFonts w:asciiTheme="minorHAnsi" w:hAnsiTheme="minorHAnsi" w:cstheme="minorHAnsi"/>
          <w:b/>
          <w:sz w:val="20"/>
          <w:szCs w:val="20"/>
          <w:lang w:val="es-MX"/>
        </w:rPr>
        <w:t xml:space="preserve">-in y </w:t>
      </w:r>
      <w:proofErr w:type="spellStart"/>
      <w:r w:rsidRPr="00734304">
        <w:rPr>
          <w:rFonts w:asciiTheme="minorHAnsi" w:hAnsiTheme="minorHAnsi" w:cstheme="minorHAnsi"/>
          <w:b/>
          <w:sz w:val="20"/>
          <w:szCs w:val="20"/>
          <w:lang w:val="es-MX"/>
        </w:rPr>
        <w:t>check-out</w:t>
      </w:r>
      <w:proofErr w:type="spellEnd"/>
      <w:r w:rsidRPr="00734304">
        <w:rPr>
          <w:rFonts w:asciiTheme="minorHAnsi" w:hAnsiTheme="minorHAnsi" w:cstheme="minorHAnsi"/>
          <w:b/>
          <w:sz w:val="20"/>
          <w:szCs w:val="20"/>
          <w:lang w:val="es-MX"/>
        </w:rPr>
        <w:t>.</w:t>
      </w:r>
    </w:p>
    <w:p w14:paraId="05C2BBC8"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Servicios de </w:t>
      </w:r>
      <w:proofErr w:type="spellStart"/>
      <w:r w:rsidRPr="00734304">
        <w:rPr>
          <w:rFonts w:asciiTheme="minorHAnsi" w:hAnsiTheme="minorHAnsi" w:cstheme="minorHAnsi"/>
          <w:b/>
          <w:sz w:val="20"/>
          <w:szCs w:val="20"/>
          <w:lang w:val="es-MX"/>
        </w:rPr>
        <w:t>Concierge</w:t>
      </w:r>
      <w:proofErr w:type="spellEnd"/>
      <w:r w:rsidRPr="00734304">
        <w:rPr>
          <w:rFonts w:asciiTheme="minorHAnsi" w:hAnsiTheme="minorHAnsi" w:cstheme="minorHAnsi"/>
          <w:b/>
          <w:sz w:val="20"/>
          <w:szCs w:val="20"/>
          <w:lang w:val="es-MX"/>
        </w:rPr>
        <w:t xml:space="preserve"> personalizado para una experiencia a la medida.</w:t>
      </w:r>
    </w:p>
    <w:p w14:paraId="1AAA9DD5"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Amenidades de </w:t>
      </w:r>
      <w:proofErr w:type="spellStart"/>
      <w:r w:rsidRPr="00734304">
        <w:rPr>
          <w:rFonts w:asciiTheme="minorHAnsi" w:hAnsiTheme="minorHAnsi" w:cstheme="minorHAnsi"/>
          <w:b/>
          <w:sz w:val="20"/>
          <w:szCs w:val="20"/>
          <w:lang w:val="es-MX"/>
        </w:rPr>
        <w:t>Wellness</w:t>
      </w:r>
      <w:proofErr w:type="spellEnd"/>
      <w:r w:rsidRPr="00734304">
        <w:rPr>
          <w:rFonts w:asciiTheme="minorHAnsi" w:hAnsiTheme="minorHAnsi" w:cstheme="minorHAnsi"/>
          <w:b/>
          <w:sz w:val="20"/>
          <w:szCs w:val="20"/>
          <w:lang w:val="es-MX"/>
        </w:rPr>
        <w:t xml:space="preserve"> en la habitación y kit de bienvenida VIP.</w:t>
      </w:r>
    </w:p>
    <w:p w14:paraId="1E75B45F" w14:textId="77777777"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Desayuno en </w:t>
      </w:r>
      <w:proofErr w:type="spellStart"/>
      <w:r w:rsidRPr="00734304">
        <w:rPr>
          <w:rFonts w:asciiTheme="minorHAnsi" w:hAnsiTheme="minorHAnsi" w:cstheme="minorHAnsi"/>
          <w:b/>
          <w:sz w:val="20"/>
          <w:szCs w:val="20"/>
          <w:lang w:val="es-MX"/>
        </w:rPr>
        <w:t>The</w:t>
      </w:r>
      <w:proofErr w:type="spellEnd"/>
      <w:r w:rsidRPr="00734304">
        <w:rPr>
          <w:rFonts w:asciiTheme="minorHAnsi" w:hAnsiTheme="minorHAnsi" w:cstheme="minorHAnsi"/>
          <w:b/>
          <w:sz w:val="20"/>
          <w:szCs w:val="20"/>
          <w:lang w:val="es-MX"/>
        </w:rPr>
        <w:t xml:space="preserve"> Wilson.</w:t>
      </w:r>
    </w:p>
    <w:p w14:paraId="4F84EBFB" w14:textId="0F44278D" w:rsidR="00734304" w:rsidRP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 xml:space="preserve">Reservaciones preferenciales para restaurantes ($) y alquiler de </w:t>
      </w:r>
      <w:proofErr w:type="spellStart"/>
      <w:r w:rsidRPr="00734304">
        <w:rPr>
          <w:rFonts w:asciiTheme="minorHAnsi" w:hAnsiTheme="minorHAnsi" w:cstheme="minorHAnsi"/>
          <w:b/>
          <w:sz w:val="20"/>
          <w:szCs w:val="20"/>
          <w:lang w:val="es-MX"/>
        </w:rPr>
        <w:t>bali</w:t>
      </w:r>
      <w:proofErr w:type="spellEnd"/>
      <w:r w:rsidRPr="00734304">
        <w:rPr>
          <w:rFonts w:asciiTheme="minorHAnsi" w:hAnsiTheme="minorHAnsi" w:cstheme="minorHAnsi"/>
          <w:b/>
          <w:sz w:val="20"/>
          <w:szCs w:val="20"/>
          <w:lang w:val="es-MX"/>
        </w:rPr>
        <w:t xml:space="preserve"> </w:t>
      </w:r>
      <w:proofErr w:type="spellStart"/>
      <w:r w:rsidRPr="00734304">
        <w:rPr>
          <w:rFonts w:asciiTheme="minorHAnsi" w:hAnsiTheme="minorHAnsi" w:cstheme="minorHAnsi"/>
          <w:b/>
          <w:sz w:val="20"/>
          <w:szCs w:val="20"/>
          <w:lang w:val="es-MX"/>
        </w:rPr>
        <w:t>beds</w:t>
      </w:r>
      <w:proofErr w:type="spellEnd"/>
      <w:r w:rsidRPr="00734304">
        <w:rPr>
          <w:rFonts w:asciiTheme="minorHAnsi" w:hAnsiTheme="minorHAnsi" w:cstheme="minorHAnsi"/>
          <w:b/>
          <w:sz w:val="20"/>
          <w:szCs w:val="20"/>
          <w:lang w:val="es-MX"/>
        </w:rPr>
        <w:t xml:space="preserve"> ($) alrededor del área de la piscina 360°.</w:t>
      </w:r>
    </w:p>
    <w:p w14:paraId="538977C0" w14:textId="2A7E6F6A" w:rsidR="00734304" w:rsidRDefault="00734304" w:rsidP="00734304">
      <w:pPr>
        <w:pStyle w:val="Sinespaciado"/>
        <w:numPr>
          <w:ilvl w:val="0"/>
          <w:numId w:val="36"/>
        </w:numPr>
        <w:rPr>
          <w:rFonts w:asciiTheme="minorHAnsi" w:hAnsiTheme="minorHAnsi" w:cstheme="minorHAnsi"/>
          <w:b/>
          <w:sz w:val="20"/>
          <w:szCs w:val="20"/>
          <w:lang w:val="es-MX"/>
        </w:rPr>
      </w:pPr>
      <w:r w:rsidRPr="00734304">
        <w:rPr>
          <w:rFonts w:asciiTheme="minorHAnsi" w:hAnsiTheme="minorHAnsi" w:cstheme="minorHAnsi"/>
          <w:b/>
          <w:sz w:val="20"/>
          <w:szCs w:val="20"/>
          <w:lang w:val="es-MX"/>
        </w:rPr>
        <w:t>Minibar premium con bebidas y snacks disponibles para la compra.</w:t>
      </w:r>
    </w:p>
    <w:p w14:paraId="305594C1" w14:textId="77777777" w:rsidR="00E9061F" w:rsidRDefault="00E9061F" w:rsidP="00E9061F">
      <w:pPr>
        <w:pStyle w:val="NormalWeb"/>
        <w:numPr>
          <w:ilvl w:val="0"/>
          <w:numId w:val="36"/>
        </w:numPr>
        <w:spacing w:before="0" w:beforeAutospacing="0" w:after="0" w:afterAutospacing="0"/>
        <w:rPr>
          <w:rFonts w:asciiTheme="minorHAnsi" w:hAnsiTheme="minorHAnsi"/>
          <w:color w:val="000000"/>
          <w:sz w:val="20"/>
          <w:szCs w:val="20"/>
        </w:rPr>
      </w:pPr>
      <w:bookmarkStart w:id="2" w:name="_Hlk208915366"/>
      <w:r>
        <w:rPr>
          <w:rFonts w:asciiTheme="minorHAnsi" w:hAnsiTheme="minorHAnsi"/>
          <w:color w:val="000000"/>
          <w:sz w:val="20"/>
          <w:szCs w:val="20"/>
        </w:rPr>
        <w:t xml:space="preserve">Tener en cuenta que la cobertura alcanza un máximo de edad de 69 años y 11 meses. Revisar adicional para pasajeros mayores de 70 años. </w:t>
      </w:r>
    </w:p>
    <w:bookmarkEnd w:id="2"/>
    <w:p w14:paraId="5349FF62" w14:textId="77777777" w:rsidR="00E9061F" w:rsidRDefault="00E9061F" w:rsidP="00E9061F">
      <w:pPr>
        <w:pStyle w:val="Sinespaciado"/>
        <w:ind w:left="720"/>
        <w:rPr>
          <w:rFonts w:asciiTheme="minorHAnsi" w:hAnsiTheme="minorHAnsi" w:cstheme="minorHAnsi"/>
          <w:b/>
          <w:sz w:val="20"/>
          <w:szCs w:val="20"/>
          <w:lang w:val="es-MX"/>
        </w:rPr>
      </w:pPr>
    </w:p>
    <w:p w14:paraId="0E2CCDEB" w14:textId="77777777" w:rsidR="00BE7CAA" w:rsidRDefault="00BE7CAA" w:rsidP="00BE7CAA">
      <w:pPr>
        <w:pStyle w:val="Sinespaciado"/>
        <w:rPr>
          <w:rFonts w:asciiTheme="minorHAnsi" w:hAnsiTheme="minorHAnsi"/>
          <w:b/>
        </w:rPr>
      </w:pPr>
      <w:r>
        <w:rPr>
          <w:rFonts w:asciiTheme="minorHAnsi" w:hAnsiTheme="minorHAnsi"/>
          <w:b/>
        </w:rPr>
        <w:t>Condiciones Generales:</w:t>
      </w:r>
    </w:p>
    <w:p w14:paraId="67E46139" w14:textId="77777777" w:rsidR="00BE7CAA" w:rsidRPr="00D62A57" w:rsidRDefault="00BE7CAA" w:rsidP="00BE7CAA">
      <w:pPr>
        <w:pStyle w:val="NormalWeb"/>
        <w:spacing w:before="0" w:beforeAutospacing="0" w:after="0" w:afterAutospacing="0"/>
        <w:rPr>
          <w:rFonts w:asciiTheme="minorHAnsi" w:hAnsiTheme="minorHAnsi"/>
          <w:b/>
          <w:sz w:val="17"/>
          <w:szCs w:val="17"/>
          <w:lang w:val="es-ES_tradnl" w:eastAsia="es-ES_tradnl"/>
        </w:rPr>
      </w:pPr>
      <w:r w:rsidRPr="00D62A57">
        <w:rPr>
          <w:rFonts w:asciiTheme="minorHAnsi" w:hAnsiTheme="minorHAnsi"/>
          <w:b/>
          <w:sz w:val="17"/>
          <w:szCs w:val="17"/>
          <w:lang w:val="es-ES_tradnl" w:eastAsia="es-ES_tradnl"/>
        </w:rPr>
        <w:t>Referente al ticket aéreo:</w:t>
      </w:r>
    </w:p>
    <w:p w14:paraId="3F72B208" w14:textId="77777777" w:rsidR="00BE7CAA" w:rsidRDefault="00BE7CAA" w:rsidP="00BE7CAA">
      <w:pPr>
        <w:pStyle w:val="Sinespaciado"/>
        <w:numPr>
          <w:ilvl w:val="0"/>
          <w:numId w:val="21"/>
        </w:numPr>
        <w:rPr>
          <w:rFonts w:asciiTheme="minorHAnsi" w:hAnsiTheme="minorHAnsi" w:cstheme="minorHAnsi"/>
          <w:color w:val="000000"/>
          <w:sz w:val="17"/>
          <w:szCs w:val="17"/>
          <w:lang w:eastAsia="es-PE"/>
        </w:rPr>
      </w:pPr>
      <w:r>
        <w:rPr>
          <w:rFonts w:asciiTheme="minorHAnsi" w:hAnsiTheme="minorHAnsi" w:cstheme="minorHAnsi"/>
          <w:color w:val="000000"/>
          <w:sz w:val="17"/>
          <w:szCs w:val="17"/>
          <w:lang w:eastAsia="es-PE"/>
        </w:rPr>
        <w:t>Reservas en Clase “L”</w:t>
      </w:r>
    </w:p>
    <w:p w14:paraId="2E24AD15" w14:textId="77777777" w:rsidR="00BE7CAA" w:rsidRPr="00D62A57" w:rsidRDefault="00BE7CAA" w:rsidP="00BE7CAA">
      <w:pPr>
        <w:pStyle w:val="Sinespaciado"/>
        <w:numPr>
          <w:ilvl w:val="0"/>
          <w:numId w:val="21"/>
        </w:numPr>
        <w:rPr>
          <w:rFonts w:asciiTheme="minorHAnsi" w:hAnsiTheme="minorHAnsi" w:cstheme="minorHAnsi"/>
          <w:color w:val="000000"/>
          <w:sz w:val="17"/>
          <w:szCs w:val="17"/>
          <w:lang w:eastAsia="es-PE"/>
        </w:rPr>
      </w:pPr>
      <w:r w:rsidRPr="00D62A57">
        <w:rPr>
          <w:rFonts w:asciiTheme="minorHAnsi" w:hAnsiTheme="minorHAnsi" w:cstheme="minorHAnsi"/>
          <w:color w:val="000000"/>
          <w:sz w:val="17"/>
          <w:szCs w:val="17"/>
          <w:lang w:eastAsia="es-PE"/>
        </w:rPr>
        <w:t>INCLUYE ARTICULO PERSONAL</w:t>
      </w:r>
      <w:r>
        <w:rPr>
          <w:rFonts w:asciiTheme="minorHAnsi" w:hAnsiTheme="minorHAnsi" w:cstheme="minorHAnsi"/>
          <w:color w:val="000000"/>
          <w:sz w:val="17"/>
          <w:szCs w:val="17"/>
          <w:lang w:eastAsia="es-PE"/>
        </w:rPr>
        <w:t xml:space="preserve"> Y </w:t>
      </w:r>
      <w:r w:rsidRPr="00D42CF7">
        <w:rPr>
          <w:rFonts w:asciiTheme="minorHAnsi" w:hAnsiTheme="minorHAnsi" w:cstheme="minorHAnsi"/>
          <w:color w:val="000000"/>
          <w:sz w:val="17"/>
          <w:szCs w:val="17"/>
          <w:lang w:eastAsia="es-PE"/>
        </w:rPr>
        <w:t>EQUIPAJE DE MANO</w:t>
      </w:r>
    </w:p>
    <w:p w14:paraId="5010BFBE" w14:textId="77777777" w:rsidR="00BE7CAA" w:rsidRPr="00D42CF7" w:rsidRDefault="00BE7CAA" w:rsidP="00BE7CAA">
      <w:pPr>
        <w:pStyle w:val="Sinespaciado"/>
        <w:numPr>
          <w:ilvl w:val="0"/>
          <w:numId w:val="21"/>
        </w:numPr>
        <w:rPr>
          <w:rFonts w:asciiTheme="minorHAnsi" w:hAnsiTheme="minorHAnsi" w:cstheme="minorHAnsi"/>
          <w:sz w:val="17"/>
          <w:szCs w:val="17"/>
          <w:lang w:val="es-ES"/>
        </w:rPr>
      </w:pPr>
      <w:r w:rsidRPr="00D42CF7">
        <w:rPr>
          <w:rFonts w:asciiTheme="minorHAnsi" w:hAnsiTheme="minorHAnsi" w:cstheme="minorHAnsi"/>
          <w:sz w:val="17"/>
          <w:szCs w:val="17"/>
          <w:lang w:val="es-ES"/>
        </w:rPr>
        <w:t>NO INCLUYE</w:t>
      </w:r>
      <w:r w:rsidRPr="00D42CF7">
        <w:rPr>
          <w:rFonts w:asciiTheme="minorHAnsi" w:hAnsiTheme="minorHAnsi" w:cstheme="minorHAnsi"/>
          <w:color w:val="000000"/>
          <w:sz w:val="17"/>
          <w:szCs w:val="17"/>
          <w:lang w:eastAsia="es-PE"/>
        </w:rPr>
        <w:t xml:space="preserve"> </w:t>
      </w:r>
      <w:r w:rsidRPr="00D42CF7">
        <w:rPr>
          <w:rFonts w:asciiTheme="minorHAnsi" w:hAnsiTheme="minorHAnsi" w:cstheme="minorHAnsi"/>
          <w:sz w:val="17"/>
          <w:szCs w:val="17"/>
          <w:lang w:val="es-ES"/>
        </w:rPr>
        <w:t xml:space="preserve">MALETA EN BODEGA. </w:t>
      </w:r>
    </w:p>
    <w:p w14:paraId="2D98AFF2" w14:textId="77777777" w:rsidR="00BE7CAA" w:rsidRPr="00D62A57" w:rsidRDefault="00BE7CAA" w:rsidP="00BE7CAA">
      <w:pPr>
        <w:pStyle w:val="Sinespaciado"/>
        <w:numPr>
          <w:ilvl w:val="0"/>
          <w:numId w:val="21"/>
        </w:numPr>
        <w:rPr>
          <w:rFonts w:asciiTheme="minorHAnsi" w:hAnsiTheme="minorHAnsi"/>
          <w:b/>
          <w:sz w:val="17"/>
          <w:szCs w:val="17"/>
        </w:rPr>
      </w:pPr>
      <w:r w:rsidRPr="00D62A57">
        <w:rPr>
          <w:rFonts w:asciiTheme="minorHAnsi" w:hAnsiTheme="minorHAnsi" w:cs="Arial"/>
          <w:b/>
          <w:sz w:val="17"/>
          <w:szCs w:val="17"/>
        </w:rPr>
        <w:t>SUJETO A CAMBIOS SIN PREVIO AVISO</w:t>
      </w:r>
      <w:r w:rsidRPr="00D62A57">
        <w:rPr>
          <w:rFonts w:asciiTheme="minorHAnsi" w:hAnsiTheme="minorHAnsi"/>
          <w:b/>
          <w:sz w:val="17"/>
          <w:szCs w:val="17"/>
        </w:rPr>
        <w:t xml:space="preserve"> </w:t>
      </w:r>
    </w:p>
    <w:p w14:paraId="55A29B2C" w14:textId="77777777" w:rsidR="00BE7CAA" w:rsidRPr="00D62A57" w:rsidRDefault="00BE7CAA" w:rsidP="00BE7CAA">
      <w:pPr>
        <w:pStyle w:val="Sinespaciado"/>
        <w:numPr>
          <w:ilvl w:val="0"/>
          <w:numId w:val="21"/>
        </w:numPr>
        <w:rPr>
          <w:rFonts w:asciiTheme="minorHAnsi" w:hAnsiTheme="minorHAnsi"/>
          <w:b/>
          <w:sz w:val="17"/>
          <w:szCs w:val="17"/>
        </w:rPr>
      </w:pPr>
      <w:r w:rsidRPr="00D62A57">
        <w:rPr>
          <w:rFonts w:asciiTheme="minorHAnsi" w:hAnsiTheme="minorHAnsi"/>
          <w:b/>
          <w:sz w:val="17"/>
          <w:szCs w:val="17"/>
        </w:rPr>
        <w:t>LOS VUELOS ESTAN SUJETOS A CAMBIOS SIN PREVIO AVISO</w:t>
      </w:r>
    </w:p>
    <w:p w14:paraId="5A27D308" w14:textId="77777777" w:rsidR="00BE7CAA" w:rsidRPr="00D62A57" w:rsidRDefault="00BE7CAA" w:rsidP="00BE7CAA">
      <w:pPr>
        <w:pStyle w:val="Sinespaciado"/>
        <w:numPr>
          <w:ilvl w:val="0"/>
          <w:numId w:val="21"/>
        </w:numPr>
        <w:rPr>
          <w:rFonts w:asciiTheme="minorHAnsi" w:hAnsiTheme="minorHAnsi"/>
          <w:b/>
          <w:sz w:val="17"/>
          <w:szCs w:val="17"/>
        </w:rPr>
      </w:pPr>
      <w:r w:rsidRPr="00D62A57">
        <w:rPr>
          <w:rFonts w:asciiTheme="minorHAnsi" w:hAnsiTheme="minorHAnsi"/>
          <w:b/>
          <w:sz w:val="17"/>
          <w:szCs w:val="17"/>
        </w:rPr>
        <w:t>EL COSTO DE LOS IMPUESTOS ESTA SUJETO A CAMBIOS HASTA EL MOMENTO DE LA EMISIÓN DEL MISMO.</w:t>
      </w:r>
    </w:p>
    <w:p w14:paraId="44D7B0E6" w14:textId="77777777" w:rsidR="00BE7CAA" w:rsidRDefault="00BE7CAA" w:rsidP="00BE7CAA">
      <w:pPr>
        <w:pStyle w:val="Sinespaciado"/>
        <w:rPr>
          <w:rFonts w:asciiTheme="minorHAnsi" w:hAnsiTheme="minorHAnsi"/>
          <w:color w:val="000000"/>
          <w:sz w:val="20"/>
          <w:szCs w:val="20"/>
          <w:lang w:val="es-PE" w:eastAsia="es-PE"/>
        </w:rPr>
      </w:pPr>
    </w:p>
    <w:bookmarkEnd w:id="1"/>
    <w:p w14:paraId="2C716BB1" w14:textId="0410FEB6" w:rsidR="00734304" w:rsidRDefault="00604ADE" w:rsidP="00C16193">
      <w:pPr>
        <w:pStyle w:val="Sinespaciado"/>
        <w:rPr>
          <w:rFonts w:asciiTheme="minorHAnsi" w:hAnsiTheme="minorHAnsi"/>
          <w:b/>
        </w:rPr>
      </w:pPr>
      <w:r>
        <w:rPr>
          <w:rFonts w:asciiTheme="minorHAnsi" w:hAnsiTheme="minorHAnsi"/>
          <w:b/>
        </w:rPr>
        <w:t xml:space="preserve">OPCIONALES: </w:t>
      </w:r>
    </w:p>
    <w:tbl>
      <w:tblPr>
        <w:tblStyle w:val="Tablaconcuadrcula"/>
        <w:tblW w:w="0" w:type="auto"/>
        <w:tblLook w:val="04A0" w:firstRow="1" w:lastRow="0" w:firstColumn="1" w:lastColumn="0" w:noHBand="0" w:noVBand="1"/>
      </w:tblPr>
      <w:tblGrid>
        <w:gridCol w:w="6941"/>
        <w:gridCol w:w="1553"/>
      </w:tblGrid>
      <w:tr w:rsidR="00BE7CAA" w14:paraId="7EAC7A14" w14:textId="77777777" w:rsidTr="00BE7CAA">
        <w:tc>
          <w:tcPr>
            <w:tcW w:w="6941" w:type="dxa"/>
          </w:tcPr>
          <w:p w14:paraId="32656DF0" w14:textId="67F0E1B3" w:rsidR="00BE7CAA" w:rsidRPr="00575C40" w:rsidRDefault="00BE7CAA" w:rsidP="00BE7CAA">
            <w:pPr>
              <w:pStyle w:val="Sinespaciado"/>
              <w:rPr>
                <w:rFonts w:asciiTheme="minorHAnsi" w:hAnsiTheme="minorHAnsi"/>
                <w:b/>
                <w:sz w:val="20"/>
                <w:szCs w:val="20"/>
              </w:rPr>
            </w:pPr>
            <w:r>
              <w:rPr>
                <w:rFonts w:asciiTheme="minorHAnsi" w:hAnsiTheme="minorHAnsi"/>
                <w:b/>
                <w:sz w:val="20"/>
                <w:szCs w:val="20"/>
              </w:rPr>
              <w:t xml:space="preserve">ENTRADAS A PARQUES: </w:t>
            </w:r>
          </w:p>
        </w:tc>
        <w:tc>
          <w:tcPr>
            <w:tcW w:w="1553" w:type="dxa"/>
          </w:tcPr>
          <w:p w14:paraId="78375B0A" w14:textId="5ACC7B3C" w:rsidR="00BE7CAA" w:rsidRDefault="00BE7CAA" w:rsidP="00C16193">
            <w:pPr>
              <w:pStyle w:val="Sinespaciado"/>
              <w:rPr>
                <w:rFonts w:asciiTheme="minorHAnsi" w:hAnsiTheme="minorHAnsi"/>
                <w:b/>
              </w:rPr>
            </w:pPr>
          </w:p>
        </w:tc>
      </w:tr>
      <w:tr w:rsidR="00BE7CAA" w14:paraId="6B8FF4EA" w14:textId="77777777" w:rsidTr="00A46F0A">
        <w:tc>
          <w:tcPr>
            <w:tcW w:w="6941" w:type="dxa"/>
          </w:tcPr>
          <w:p w14:paraId="1CD4AD69" w14:textId="5C56CCB6" w:rsidR="00BE7CAA" w:rsidRPr="00BE7CAA" w:rsidRDefault="00BE7CAA" w:rsidP="00BE7CAA">
            <w:pPr>
              <w:pStyle w:val="Sinespaciado"/>
              <w:rPr>
                <w:rFonts w:asciiTheme="minorHAnsi" w:hAnsiTheme="minorHAnsi"/>
                <w:bCs/>
              </w:rPr>
            </w:pPr>
            <w:r w:rsidRPr="00BE7CAA">
              <w:rPr>
                <w:rFonts w:asciiTheme="minorHAnsi" w:hAnsiTheme="minorHAnsi"/>
                <w:bCs/>
                <w:sz w:val="20"/>
                <w:szCs w:val="20"/>
              </w:rPr>
              <w:t xml:space="preserve">Boleto para 3 parques de Florida + comidas todo el día a partir de 3 años </w:t>
            </w:r>
          </w:p>
        </w:tc>
        <w:tc>
          <w:tcPr>
            <w:tcW w:w="1553" w:type="dxa"/>
          </w:tcPr>
          <w:p w14:paraId="260D695E" w14:textId="1B1E6423" w:rsidR="00BE7CAA" w:rsidRDefault="00BE7CAA" w:rsidP="00A46F0A">
            <w:pPr>
              <w:pStyle w:val="Sinespaciado"/>
              <w:jc w:val="center"/>
              <w:rPr>
                <w:rFonts w:asciiTheme="minorHAnsi" w:hAnsiTheme="minorHAnsi"/>
                <w:b/>
              </w:rPr>
            </w:pPr>
            <w:r>
              <w:rPr>
                <w:rFonts w:asciiTheme="minorHAnsi" w:hAnsiTheme="minorHAnsi"/>
                <w:b/>
              </w:rPr>
              <w:t>$ 169</w:t>
            </w:r>
          </w:p>
        </w:tc>
      </w:tr>
      <w:tr w:rsidR="00BE7CAA" w14:paraId="2559F580" w14:textId="77777777" w:rsidTr="00A46F0A">
        <w:tc>
          <w:tcPr>
            <w:tcW w:w="6941" w:type="dxa"/>
          </w:tcPr>
          <w:p w14:paraId="0CB3B6F0" w14:textId="29B1B4F0" w:rsidR="00BE7CAA" w:rsidRPr="00BE7CAA" w:rsidRDefault="00BE7CAA" w:rsidP="00C16193">
            <w:pPr>
              <w:pStyle w:val="Sinespaciado"/>
              <w:rPr>
                <w:rFonts w:asciiTheme="minorHAnsi" w:hAnsiTheme="minorHAnsi"/>
                <w:bCs/>
              </w:rPr>
            </w:pPr>
            <w:r w:rsidRPr="00BE7CAA">
              <w:rPr>
                <w:rFonts w:asciiTheme="minorHAnsi" w:hAnsiTheme="minorHAnsi"/>
                <w:bCs/>
                <w:sz w:val="20"/>
                <w:szCs w:val="20"/>
              </w:rPr>
              <w:t>Admisión de 3 días</w:t>
            </w:r>
            <w:r w:rsidRPr="00BE7CAA">
              <w:rPr>
                <w:rFonts w:asciiTheme="minorHAnsi" w:hAnsiTheme="minorHAnsi"/>
                <w:bCs/>
                <w:sz w:val="20"/>
                <w:szCs w:val="20"/>
              </w:rPr>
              <w:t xml:space="preserve"> </w:t>
            </w:r>
            <w:r w:rsidRPr="00BE7CAA">
              <w:rPr>
                <w:rFonts w:asciiTheme="minorHAnsi" w:hAnsiTheme="minorHAnsi"/>
                <w:bCs/>
                <w:sz w:val="20"/>
                <w:szCs w:val="20"/>
              </w:rPr>
              <w:t xml:space="preserve">Parque </w:t>
            </w:r>
            <w:r w:rsidRPr="00BE7CAA">
              <w:rPr>
                <w:rFonts w:asciiTheme="minorHAnsi" w:hAnsiTheme="minorHAnsi"/>
                <w:bCs/>
                <w:sz w:val="20"/>
                <w:szCs w:val="20"/>
              </w:rPr>
              <w:t>Temático</w:t>
            </w:r>
            <w:r w:rsidRPr="00BE7CAA">
              <w:rPr>
                <w:rFonts w:asciiTheme="minorHAnsi" w:hAnsiTheme="minorHAnsi"/>
                <w:bCs/>
                <w:sz w:val="20"/>
                <w:szCs w:val="20"/>
              </w:rPr>
              <w:t xml:space="preserve"> Disney</w:t>
            </w:r>
          </w:p>
        </w:tc>
        <w:tc>
          <w:tcPr>
            <w:tcW w:w="1553" w:type="dxa"/>
          </w:tcPr>
          <w:p w14:paraId="657DC776" w14:textId="2FC6E9F3" w:rsidR="00BE7CAA" w:rsidRDefault="00BE7CAA" w:rsidP="00A46F0A">
            <w:pPr>
              <w:pStyle w:val="Sinespaciado"/>
              <w:jc w:val="center"/>
              <w:rPr>
                <w:rFonts w:asciiTheme="minorHAnsi" w:hAnsiTheme="minorHAnsi"/>
                <w:b/>
              </w:rPr>
            </w:pPr>
            <w:r>
              <w:rPr>
                <w:rFonts w:asciiTheme="minorHAnsi" w:hAnsiTheme="minorHAnsi"/>
                <w:b/>
              </w:rPr>
              <w:t>$ 595</w:t>
            </w:r>
          </w:p>
        </w:tc>
      </w:tr>
      <w:tr w:rsidR="00BE7CAA" w14:paraId="07F41196" w14:textId="77777777" w:rsidTr="00A46F0A">
        <w:trPr>
          <w:trHeight w:val="373"/>
        </w:trPr>
        <w:tc>
          <w:tcPr>
            <w:tcW w:w="6941" w:type="dxa"/>
          </w:tcPr>
          <w:p w14:paraId="072BFE1B" w14:textId="1AE0DE26" w:rsidR="00BE7CAA" w:rsidRPr="00BE7CAA" w:rsidRDefault="00BE7CAA" w:rsidP="00A46F0A">
            <w:pPr>
              <w:pStyle w:val="Sinespaciado"/>
              <w:rPr>
                <w:rFonts w:asciiTheme="minorHAnsi" w:hAnsiTheme="minorHAnsi"/>
                <w:bCs/>
              </w:rPr>
            </w:pPr>
            <w:r w:rsidRPr="00BE7CAA">
              <w:rPr>
                <w:rFonts w:asciiTheme="minorHAnsi" w:hAnsiTheme="minorHAnsi"/>
                <w:bCs/>
                <w:sz w:val="20"/>
                <w:szCs w:val="20"/>
              </w:rPr>
              <w:t xml:space="preserve">Universal Ticket 2 Parques 2 Días + 1 Día EPIC Universe Park </w:t>
            </w:r>
            <w:proofErr w:type="spellStart"/>
            <w:r w:rsidRPr="00BE7CAA">
              <w:rPr>
                <w:rFonts w:asciiTheme="minorHAnsi" w:hAnsiTheme="minorHAnsi"/>
                <w:bCs/>
                <w:sz w:val="20"/>
                <w:szCs w:val="20"/>
              </w:rPr>
              <w:t>to</w:t>
            </w:r>
            <w:proofErr w:type="spellEnd"/>
            <w:r w:rsidRPr="00BE7CAA">
              <w:rPr>
                <w:rFonts w:asciiTheme="minorHAnsi" w:hAnsiTheme="minorHAnsi"/>
                <w:bCs/>
                <w:sz w:val="20"/>
                <w:szCs w:val="20"/>
              </w:rPr>
              <w:t xml:space="preserve"> Park </w:t>
            </w:r>
          </w:p>
        </w:tc>
        <w:tc>
          <w:tcPr>
            <w:tcW w:w="1553" w:type="dxa"/>
          </w:tcPr>
          <w:p w14:paraId="3DBFF3AD" w14:textId="4E48D2D1" w:rsidR="00BE7CAA" w:rsidRDefault="00BE7CAA" w:rsidP="00A46F0A">
            <w:pPr>
              <w:pStyle w:val="Sinespaciado"/>
              <w:jc w:val="center"/>
              <w:rPr>
                <w:rFonts w:asciiTheme="minorHAnsi" w:hAnsiTheme="minorHAnsi"/>
                <w:b/>
              </w:rPr>
            </w:pPr>
            <w:r>
              <w:rPr>
                <w:rFonts w:asciiTheme="minorHAnsi" w:hAnsiTheme="minorHAnsi"/>
                <w:b/>
              </w:rPr>
              <w:t>$ 580</w:t>
            </w:r>
          </w:p>
        </w:tc>
      </w:tr>
    </w:tbl>
    <w:p w14:paraId="16A6BEED" w14:textId="77777777" w:rsidR="00A46F0A" w:rsidRDefault="00A46F0A" w:rsidP="00C16193">
      <w:pPr>
        <w:pStyle w:val="Sinespaciado"/>
        <w:rPr>
          <w:rFonts w:asciiTheme="minorHAnsi" w:hAnsiTheme="minorHAnsi"/>
          <w:bCs/>
        </w:rPr>
      </w:pPr>
      <w:r w:rsidRPr="00A46F0A">
        <w:rPr>
          <w:rFonts w:asciiTheme="minorHAnsi" w:hAnsiTheme="minorHAnsi"/>
          <w:bCs/>
        </w:rPr>
        <w:t xml:space="preserve">Precios por persona, </w:t>
      </w:r>
    </w:p>
    <w:p w14:paraId="68E7E750" w14:textId="7E1F6D08" w:rsidR="00E20701" w:rsidRPr="00A46F0A" w:rsidRDefault="00A46F0A" w:rsidP="00C16193">
      <w:pPr>
        <w:pStyle w:val="Sinespaciado"/>
        <w:rPr>
          <w:rFonts w:asciiTheme="minorHAnsi" w:hAnsiTheme="minorHAnsi"/>
          <w:bCs/>
        </w:rPr>
      </w:pPr>
      <w:r w:rsidRPr="00A46F0A">
        <w:rPr>
          <w:rFonts w:asciiTheme="minorHAnsi" w:hAnsiTheme="minorHAnsi"/>
          <w:bCs/>
        </w:rPr>
        <w:t xml:space="preserve">Comisionables al 10% </w:t>
      </w:r>
    </w:p>
    <w:p w14:paraId="279167AA" w14:textId="77777777" w:rsidR="00BE7CAA" w:rsidRDefault="00BE7CAA" w:rsidP="00C16193">
      <w:pPr>
        <w:pStyle w:val="Sinespaciado"/>
        <w:rPr>
          <w:rFonts w:asciiTheme="minorHAnsi" w:hAnsiTheme="minorHAnsi"/>
          <w:b/>
        </w:rPr>
      </w:pPr>
    </w:p>
    <w:p w14:paraId="6A353529" w14:textId="77777777" w:rsidR="00BE7CAA" w:rsidRDefault="00BE7CAA" w:rsidP="00C16193">
      <w:pPr>
        <w:pStyle w:val="Sinespaciado"/>
        <w:rPr>
          <w:rFonts w:asciiTheme="minorHAnsi" w:hAnsiTheme="minorHAnsi"/>
          <w:b/>
        </w:rPr>
      </w:pPr>
    </w:p>
    <w:p w14:paraId="3E05B054" w14:textId="77777777" w:rsidR="00BE7CAA" w:rsidRPr="00BE7CAA" w:rsidRDefault="00BE7CAA" w:rsidP="00BE7CAA">
      <w:pPr>
        <w:pStyle w:val="Sinespaciado"/>
        <w:rPr>
          <w:rFonts w:asciiTheme="minorHAnsi" w:hAnsiTheme="minorHAnsi"/>
          <w:b/>
          <w:bCs/>
          <w:lang w:val="es-PE"/>
        </w:rPr>
      </w:pPr>
      <w:r w:rsidRPr="00BE7CAA">
        <w:rPr>
          <w:rFonts w:asciiTheme="minorHAnsi" w:hAnsiTheme="minorHAnsi"/>
          <w:b/>
          <w:bCs/>
          <w:lang w:val="es-PE"/>
        </w:rPr>
        <w:t>BOLETO PARA 3 PARQUES DE FLORIDA + COMIDAS TODO EL DÍA A PARTIR DE 3 AÑOS</w:t>
      </w:r>
    </w:p>
    <w:p w14:paraId="7B4A630C" w14:textId="77777777" w:rsidR="00BE7CAA" w:rsidRPr="00BE7CAA" w:rsidRDefault="00BE7CAA" w:rsidP="00BE7CAA">
      <w:pPr>
        <w:pStyle w:val="Sinespaciado"/>
        <w:rPr>
          <w:rFonts w:asciiTheme="minorHAnsi" w:hAnsiTheme="minorHAnsi"/>
          <w:bCs/>
          <w:lang w:val="es-PE"/>
        </w:rPr>
      </w:pPr>
      <w:r w:rsidRPr="00BE7CAA">
        <w:rPr>
          <w:rFonts w:asciiTheme="minorHAnsi" w:hAnsiTheme="minorHAnsi"/>
          <w:bCs/>
          <w:lang w:val="es-PE"/>
        </w:rPr>
        <w:t>El precio no incluye estacionamiento, impuestos ni cargos por servicio. La primera visita debe usarse dentro de los 365 días posteriores a la compra durante el horario de atención regular. La segunda visita y la oferta de comidas de todo el día deben canjearse dentro de los 14 días posteriores a la primera visita. La oferta, los productos del parque, los horarios y los servicios están sujetos a cambios o cancelaciones sin previo aviso. Adventure Island es un parque estacional. Visite adventureisland.com para conocer los horarios del parque.</w:t>
      </w:r>
    </w:p>
    <w:p w14:paraId="6FC6D012" w14:textId="77777777" w:rsidR="00BE7CAA" w:rsidRPr="00BE7CAA" w:rsidRDefault="00BE7CAA" w:rsidP="00BE7CAA">
      <w:pPr>
        <w:pStyle w:val="Sinespaciado"/>
        <w:rPr>
          <w:rFonts w:asciiTheme="minorHAnsi" w:hAnsiTheme="minorHAnsi"/>
          <w:bCs/>
          <w:lang w:val="es-PE"/>
        </w:rPr>
      </w:pPr>
    </w:p>
    <w:p w14:paraId="3929478A" w14:textId="77777777" w:rsidR="00BE7CAA" w:rsidRPr="00BE7CAA" w:rsidRDefault="00BE7CAA" w:rsidP="00BE7CAA">
      <w:pPr>
        <w:pStyle w:val="Sinespaciado"/>
        <w:rPr>
          <w:rFonts w:asciiTheme="minorHAnsi" w:hAnsiTheme="minorHAnsi"/>
          <w:bCs/>
          <w:lang w:val="es-PE"/>
        </w:rPr>
      </w:pPr>
      <w:r w:rsidRPr="00BE7CAA">
        <w:rPr>
          <w:rFonts w:asciiTheme="minorHAnsi" w:hAnsiTheme="minorHAnsi"/>
          <w:bCs/>
          <w:lang w:val="es-PE"/>
        </w:rPr>
        <w:t>Detalles de comidas durante todo el día</w:t>
      </w:r>
    </w:p>
    <w:p w14:paraId="7FAA3C7D" w14:textId="77777777" w:rsidR="00BE7CAA" w:rsidRPr="00BE7CAA" w:rsidRDefault="00BE7CAA" w:rsidP="00BE7CAA">
      <w:pPr>
        <w:pStyle w:val="Sinespaciado"/>
        <w:rPr>
          <w:rFonts w:asciiTheme="minorHAnsi" w:hAnsiTheme="minorHAnsi"/>
          <w:bCs/>
          <w:lang w:val="es-PE"/>
        </w:rPr>
      </w:pPr>
      <w:r w:rsidRPr="00BE7CAA">
        <w:rPr>
          <w:rFonts w:asciiTheme="minorHAnsi" w:hAnsiTheme="minorHAnsi"/>
          <w:bCs/>
          <w:lang w:val="es-PE"/>
        </w:rPr>
        <w:t xml:space="preserve">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w:t>
      </w:r>
      <w:proofErr w:type="spellStart"/>
      <w:r w:rsidRPr="00BE7CAA">
        <w:rPr>
          <w:rFonts w:asciiTheme="minorHAnsi" w:hAnsiTheme="minorHAnsi"/>
          <w:bCs/>
          <w:lang w:val="es-PE"/>
        </w:rPr>
        <w:t>All</w:t>
      </w:r>
      <w:proofErr w:type="spellEnd"/>
      <w:r w:rsidRPr="00BE7CAA">
        <w:rPr>
          <w:rFonts w:asciiTheme="minorHAnsi" w:hAnsiTheme="minorHAnsi"/>
          <w:bCs/>
          <w:lang w:val="es-PE"/>
        </w:rPr>
        <w:t xml:space="preserve">-Day </w:t>
      </w:r>
      <w:proofErr w:type="spellStart"/>
      <w:r w:rsidRPr="00BE7CAA">
        <w:rPr>
          <w:rFonts w:asciiTheme="minorHAnsi" w:hAnsiTheme="minorHAnsi"/>
          <w:bCs/>
          <w:lang w:val="es-PE"/>
        </w:rPr>
        <w:t>Dining</w:t>
      </w:r>
      <w:proofErr w:type="spellEnd"/>
      <w:r w:rsidRPr="00BE7CAA">
        <w:rPr>
          <w:rFonts w:asciiTheme="minorHAnsi" w:hAnsiTheme="minorHAnsi"/>
          <w:bCs/>
          <w:lang w:val="es-PE"/>
        </w:rPr>
        <w:t xml:space="preserve"> en cada restaurante. Se aplican algunas exclusiones de alimentos y bebidas. No válido para bebidas alcohólicas. Está prohibido compartir y llevar. No válido en </w:t>
      </w:r>
      <w:proofErr w:type="spellStart"/>
      <w:r w:rsidRPr="00BE7CAA">
        <w:rPr>
          <w:rFonts w:asciiTheme="minorHAnsi" w:hAnsiTheme="minorHAnsi"/>
          <w:bCs/>
          <w:lang w:val="es-PE"/>
        </w:rPr>
        <w:t>Sharks</w:t>
      </w:r>
      <w:proofErr w:type="spellEnd"/>
      <w:r w:rsidRPr="00BE7CAA">
        <w:rPr>
          <w:rFonts w:asciiTheme="minorHAnsi" w:hAnsiTheme="minorHAnsi"/>
          <w:bCs/>
          <w:lang w:val="es-PE"/>
        </w:rPr>
        <w:t xml:space="preserve"> </w:t>
      </w:r>
      <w:proofErr w:type="spellStart"/>
      <w:r w:rsidRPr="00BE7CAA">
        <w:rPr>
          <w:rFonts w:asciiTheme="minorHAnsi" w:hAnsiTheme="minorHAnsi"/>
          <w:bCs/>
          <w:lang w:val="es-PE"/>
        </w:rPr>
        <w:t>Underwater</w:t>
      </w:r>
      <w:proofErr w:type="spellEnd"/>
      <w:r w:rsidRPr="00BE7CAA">
        <w:rPr>
          <w:rFonts w:asciiTheme="minorHAnsi" w:hAnsiTheme="minorHAnsi"/>
          <w:bCs/>
          <w:lang w:val="es-PE"/>
        </w:rPr>
        <w:t xml:space="preserve"> Grill, Dine </w:t>
      </w:r>
      <w:proofErr w:type="spellStart"/>
      <w:r w:rsidRPr="00BE7CAA">
        <w:rPr>
          <w:rFonts w:asciiTheme="minorHAnsi" w:hAnsiTheme="minorHAnsi"/>
          <w:bCs/>
          <w:lang w:val="es-PE"/>
        </w:rPr>
        <w:t>with</w:t>
      </w:r>
      <w:proofErr w:type="spellEnd"/>
      <w:r w:rsidRPr="00BE7CAA">
        <w:rPr>
          <w:rFonts w:asciiTheme="minorHAnsi" w:hAnsiTheme="minorHAnsi"/>
          <w:bCs/>
          <w:lang w:val="es-PE"/>
        </w:rPr>
        <w:t xml:space="preserve"> Orcas, </w:t>
      </w:r>
      <w:proofErr w:type="spellStart"/>
      <w:r w:rsidRPr="00BE7CAA">
        <w:rPr>
          <w:rFonts w:asciiTheme="minorHAnsi" w:hAnsiTheme="minorHAnsi"/>
          <w:bCs/>
          <w:lang w:val="es-PE"/>
        </w:rPr>
        <w:t>Flamecraft</w:t>
      </w:r>
      <w:proofErr w:type="spellEnd"/>
      <w:r w:rsidRPr="00BE7CAA">
        <w:rPr>
          <w:rFonts w:asciiTheme="minorHAnsi" w:hAnsiTheme="minorHAnsi"/>
          <w:bCs/>
          <w:lang w:val="es-PE"/>
        </w:rPr>
        <w:t xml:space="preserve"> Bar, </w:t>
      </w:r>
      <w:proofErr w:type="spellStart"/>
      <w:r w:rsidRPr="00BE7CAA">
        <w:rPr>
          <w:rFonts w:asciiTheme="minorHAnsi" w:hAnsiTheme="minorHAnsi"/>
          <w:bCs/>
          <w:lang w:val="es-PE"/>
        </w:rPr>
        <w:t>Serengeti</w:t>
      </w:r>
      <w:proofErr w:type="spellEnd"/>
      <w:r w:rsidRPr="00BE7CAA">
        <w:rPr>
          <w:rFonts w:asciiTheme="minorHAnsi" w:hAnsiTheme="minorHAnsi"/>
          <w:bCs/>
          <w:lang w:val="es-PE"/>
        </w:rPr>
        <w:t xml:space="preserve"> </w:t>
      </w:r>
      <w:proofErr w:type="spellStart"/>
      <w:r w:rsidRPr="00BE7CAA">
        <w:rPr>
          <w:rFonts w:asciiTheme="minorHAnsi" w:hAnsiTheme="minorHAnsi"/>
          <w:bCs/>
          <w:lang w:val="es-PE"/>
        </w:rPr>
        <w:t>Overlook</w:t>
      </w:r>
      <w:proofErr w:type="spellEnd"/>
      <w:r w:rsidRPr="00BE7CAA">
        <w:rPr>
          <w:rFonts w:asciiTheme="minorHAnsi" w:hAnsiTheme="minorHAnsi"/>
          <w:bCs/>
          <w:lang w:val="es-PE"/>
        </w:rPr>
        <w:t>™ Restaurant ni para cenas especiales. Restaurantes participantes señalados en el parque. Válido para la persona que figura en el billete.</w:t>
      </w:r>
    </w:p>
    <w:p w14:paraId="7AD2F3A5" w14:textId="77777777" w:rsidR="00BE7CAA" w:rsidRDefault="00BE7CAA" w:rsidP="00C16193">
      <w:pPr>
        <w:pStyle w:val="Sinespaciado"/>
        <w:rPr>
          <w:rFonts w:asciiTheme="minorHAnsi" w:hAnsiTheme="minorHAnsi"/>
          <w:b/>
        </w:rPr>
      </w:pPr>
    </w:p>
    <w:p w14:paraId="431F0EEE" w14:textId="482BF9E2" w:rsidR="00BE7CAA" w:rsidRDefault="00BE7CAA" w:rsidP="00BE7CAA">
      <w:pPr>
        <w:pStyle w:val="Sinespaciado"/>
        <w:ind w:right="170"/>
        <w:rPr>
          <w:rFonts w:asciiTheme="minorHAnsi" w:hAnsiTheme="minorHAnsi"/>
          <w:b/>
          <w:bCs/>
          <w:lang w:val="es-PE"/>
        </w:rPr>
      </w:pPr>
      <w:r w:rsidRPr="00BE7CAA">
        <w:rPr>
          <w:rFonts w:asciiTheme="minorHAnsi" w:hAnsiTheme="minorHAnsi"/>
          <w:b/>
          <w:bCs/>
          <w:lang w:val="es-PE"/>
        </w:rPr>
        <w:t>UNIVERSAL TICKET 2 PARQUES 2 DÍAS + 1 DÍA EPIC UNIVERSE PARK TO PARK</w:t>
      </w:r>
    </w:p>
    <w:p w14:paraId="62287A30" w14:textId="70B9272A" w:rsidR="00BE7CAA" w:rsidRDefault="00BE7CAA" w:rsidP="00BE7CAA">
      <w:pPr>
        <w:pStyle w:val="Sinespaciado"/>
        <w:ind w:right="170"/>
        <w:rPr>
          <w:rFonts w:asciiTheme="minorHAnsi" w:hAnsiTheme="minorHAnsi"/>
        </w:rPr>
      </w:pPr>
      <w:r w:rsidRPr="00BE7CAA">
        <w:rPr>
          <w:rFonts w:asciiTheme="minorHAnsi" w:hAnsiTheme="minorHAnsi"/>
        </w:rPr>
        <w:t xml:space="preserve">Incluye acceso a Universal </w:t>
      </w:r>
      <w:proofErr w:type="spellStart"/>
      <w:r w:rsidRPr="00BE7CAA">
        <w:rPr>
          <w:rFonts w:asciiTheme="minorHAnsi" w:hAnsiTheme="minorHAnsi"/>
        </w:rPr>
        <w:t>Studios</w:t>
      </w:r>
      <w:proofErr w:type="spellEnd"/>
      <w:r w:rsidRPr="00BE7CAA">
        <w:rPr>
          <w:rFonts w:asciiTheme="minorHAnsi" w:hAnsiTheme="minorHAnsi"/>
        </w:rPr>
        <w:t xml:space="preserve">, </w:t>
      </w:r>
      <w:proofErr w:type="spellStart"/>
      <w:r w:rsidRPr="00BE7CAA">
        <w:rPr>
          <w:rFonts w:asciiTheme="minorHAnsi" w:hAnsiTheme="minorHAnsi"/>
        </w:rPr>
        <w:t>Islands</w:t>
      </w:r>
      <w:proofErr w:type="spellEnd"/>
      <w:r w:rsidRPr="00BE7CAA">
        <w:rPr>
          <w:rFonts w:asciiTheme="minorHAnsi" w:hAnsiTheme="minorHAnsi"/>
        </w:rPr>
        <w:t xml:space="preserve"> </w:t>
      </w:r>
      <w:proofErr w:type="spellStart"/>
      <w:r w:rsidRPr="00BE7CAA">
        <w:rPr>
          <w:rFonts w:asciiTheme="minorHAnsi" w:hAnsiTheme="minorHAnsi"/>
        </w:rPr>
        <w:t>of</w:t>
      </w:r>
      <w:proofErr w:type="spellEnd"/>
      <w:r w:rsidRPr="00BE7CAA">
        <w:rPr>
          <w:rFonts w:asciiTheme="minorHAnsi" w:hAnsiTheme="minorHAnsi"/>
        </w:rPr>
        <w:t xml:space="preserve"> Adventure, EPIC. Boleto con fecha específica. El ticket permite 1 única visita a EPIC Universe. Validez de 6 días.</w:t>
      </w:r>
    </w:p>
    <w:p w14:paraId="320729BD" w14:textId="77777777" w:rsidR="00BE7CAA" w:rsidRDefault="00BE7CAA" w:rsidP="00BE7CAA">
      <w:pPr>
        <w:pStyle w:val="Sinespaciado"/>
        <w:ind w:right="170"/>
        <w:rPr>
          <w:rFonts w:asciiTheme="minorHAnsi" w:hAnsiTheme="minorHAnsi"/>
        </w:rPr>
      </w:pPr>
    </w:p>
    <w:p w14:paraId="00837F48" w14:textId="16466513" w:rsidR="00BE7CAA" w:rsidRPr="00BE7CAA" w:rsidRDefault="00BE7CAA" w:rsidP="00BE7CAA">
      <w:pPr>
        <w:pStyle w:val="Sinespaciado"/>
        <w:ind w:right="170"/>
        <w:rPr>
          <w:rFonts w:asciiTheme="minorHAnsi" w:hAnsiTheme="minorHAnsi"/>
          <w:b/>
          <w:bCs/>
          <w:lang w:val="es-PE"/>
        </w:rPr>
      </w:pPr>
      <w:r w:rsidRPr="00BE7CAA">
        <w:rPr>
          <w:rFonts w:asciiTheme="minorHAnsi" w:hAnsiTheme="minorHAnsi"/>
          <w:b/>
          <w:bCs/>
          <w:lang w:val="es-PE"/>
        </w:rPr>
        <w:t>3 DÍAS PARQUE TEMATICO DISNEY</w:t>
      </w:r>
    </w:p>
    <w:p w14:paraId="3B538643" w14:textId="31D29641" w:rsidR="00BE7CAA" w:rsidRPr="00BE7CAA" w:rsidRDefault="00BE7CAA" w:rsidP="00BE7CAA">
      <w:pPr>
        <w:pStyle w:val="Sinespaciado"/>
        <w:ind w:right="170"/>
        <w:rPr>
          <w:rFonts w:asciiTheme="minorHAnsi" w:hAnsiTheme="minorHAnsi"/>
          <w:lang w:val="es-PE"/>
        </w:rPr>
      </w:pPr>
      <w:r w:rsidRPr="00BE7CAA">
        <w:rPr>
          <w:rFonts w:asciiTheme="minorHAnsi" w:hAnsiTheme="minorHAnsi"/>
        </w:rPr>
        <w:t xml:space="preserve">Admisión de 3 días para visitar los Parques temáticos: Magic </w:t>
      </w:r>
      <w:proofErr w:type="spellStart"/>
      <w:r w:rsidRPr="00BE7CAA">
        <w:rPr>
          <w:rFonts w:asciiTheme="minorHAnsi" w:hAnsiTheme="minorHAnsi"/>
        </w:rPr>
        <w:t>Kingdom</w:t>
      </w:r>
      <w:proofErr w:type="spellEnd"/>
      <w:r w:rsidRPr="00BE7CAA">
        <w:rPr>
          <w:rFonts w:asciiTheme="minorHAnsi" w:hAnsiTheme="minorHAnsi"/>
        </w:rPr>
        <w:t xml:space="preserve">, </w:t>
      </w:r>
      <w:proofErr w:type="spellStart"/>
      <w:r w:rsidRPr="00BE7CAA">
        <w:rPr>
          <w:rFonts w:asciiTheme="minorHAnsi" w:hAnsiTheme="minorHAnsi"/>
        </w:rPr>
        <w:t>Disney's</w:t>
      </w:r>
      <w:proofErr w:type="spellEnd"/>
      <w:r w:rsidRPr="00BE7CAA">
        <w:rPr>
          <w:rFonts w:asciiTheme="minorHAnsi" w:hAnsiTheme="minorHAnsi"/>
        </w:rPr>
        <w:t xml:space="preserve"> Animal </w:t>
      </w:r>
      <w:proofErr w:type="spellStart"/>
      <w:r w:rsidRPr="00BE7CAA">
        <w:rPr>
          <w:rFonts w:asciiTheme="minorHAnsi" w:hAnsiTheme="minorHAnsi"/>
        </w:rPr>
        <w:t>Kingdom</w:t>
      </w:r>
      <w:proofErr w:type="spellEnd"/>
      <w:r w:rsidRPr="00BE7CAA">
        <w:rPr>
          <w:rFonts w:asciiTheme="minorHAnsi" w:hAnsiTheme="minorHAnsi"/>
        </w:rPr>
        <w:t xml:space="preserve">, </w:t>
      </w:r>
      <w:proofErr w:type="spellStart"/>
      <w:r w:rsidRPr="00BE7CAA">
        <w:rPr>
          <w:rFonts w:asciiTheme="minorHAnsi" w:hAnsiTheme="minorHAnsi"/>
        </w:rPr>
        <w:t>Disney's</w:t>
      </w:r>
      <w:proofErr w:type="spellEnd"/>
      <w:r w:rsidRPr="00BE7CAA">
        <w:rPr>
          <w:rFonts w:asciiTheme="minorHAnsi" w:hAnsiTheme="minorHAnsi"/>
        </w:rPr>
        <w:t xml:space="preserve"> Hollywood </w:t>
      </w:r>
      <w:proofErr w:type="spellStart"/>
      <w:r w:rsidRPr="00BE7CAA">
        <w:rPr>
          <w:rFonts w:asciiTheme="minorHAnsi" w:hAnsiTheme="minorHAnsi"/>
        </w:rPr>
        <w:t>Studios</w:t>
      </w:r>
      <w:proofErr w:type="spellEnd"/>
      <w:r w:rsidRPr="00BE7CAA">
        <w:rPr>
          <w:rFonts w:asciiTheme="minorHAnsi" w:hAnsiTheme="minorHAnsi"/>
        </w:rPr>
        <w:t>, Epcot.</w:t>
      </w:r>
      <w:r w:rsidR="00A46F0A">
        <w:rPr>
          <w:rFonts w:asciiTheme="minorHAnsi" w:hAnsiTheme="minorHAnsi"/>
        </w:rPr>
        <w:t xml:space="preserve"> Visita 1 parque por día, </w:t>
      </w:r>
    </w:p>
    <w:p w14:paraId="53024779" w14:textId="77777777" w:rsidR="00BE7CAA" w:rsidRPr="00BE7CAA" w:rsidRDefault="00BE7CAA" w:rsidP="00BE7CAA">
      <w:pPr>
        <w:pStyle w:val="Sinespaciado"/>
        <w:ind w:left="720"/>
        <w:rPr>
          <w:rFonts w:asciiTheme="minorHAnsi" w:hAnsiTheme="minorHAnsi"/>
          <w:b/>
          <w:bCs/>
          <w:lang w:val="es-PE"/>
        </w:rPr>
      </w:pPr>
    </w:p>
    <w:p w14:paraId="772F91FB" w14:textId="77777777" w:rsidR="00E20701" w:rsidRDefault="00E20701" w:rsidP="00E20701">
      <w:pPr>
        <w:pStyle w:val="Sinespaciado"/>
        <w:ind w:left="720"/>
        <w:rPr>
          <w:rFonts w:asciiTheme="minorHAnsi" w:hAnsiTheme="minorHAnsi"/>
          <w:b/>
        </w:rPr>
      </w:pPr>
    </w:p>
    <w:p w14:paraId="20F31A5C" w14:textId="77777777" w:rsidR="00FF6371" w:rsidRDefault="00FF6371" w:rsidP="00E02991">
      <w:pPr>
        <w:pStyle w:val="Sinespaciado"/>
        <w:rPr>
          <w:rFonts w:asciiTheme="minorHAnsi" w:hAnsiTheme="minorHAnsi"/>
          <w:color w:val="000000"/>
          <w:sz w:val="20"/>
          <w:szCs w:val="20"/>
          <w:lang w:val="es-PE" w:eastAsia="es-PE"/>
        </w:rPr>
      </w:pPr>
    </w:p>
    <w:p w14:paraId="215BDE53" w14:textId="77777777" w:rsidR="00FF6371" w:rsidRDefault="00FF6371" w:rsidP="00E02991">
      <w:pPr>
        <w:pStyle w:val="Sinespaciado"/>
        <w:rPr>
          <w:rFonts w:asciiTheme="minorHAnsi" w:hAnsiTheme="minorHAnsi"/>
          <w:color w:val="000000"/>
          <w:sz w:val="20"/>
          <w:szCs w:val="20"/>
          <w:lang w:val="es-PE" w:eastAsia="es-PE"/>
        </w:rPr>
      </w:pPr>
    </w:p>
    <w:sectPr w:rsidR="00FF6371"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B4240" w14:textId="77777777" w:rsidR="00EF017E" w:rsidRDefault="00EF017E" w:rsidP="008341EF">
      <w:r>
        <w:separator/>
      </w:r>
    </w:p>
  </w:endnote>
  <w:endnote w:type="continuationSeparator" w:id="0">
    <w:p w14:paraId="3A4FD364" w14:textId="77777777" w:rsidR="00EF017E" w:rsidRDefault="00EF017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4178" w14:textId="234C644A" w:rsidR="00024F0F" w:rsidRPr="003631FF" w:rsidRDefault="51B68160" w:rsidP="003631FF">
    <w:pPr>
      <w:pStyle w:val="Piedepgina"/>
      <w:jc w:val="center"/>
    </w:pPr>
    <w:r w:rsidRPr="51B68160">
      <w:rPr>
        <w:rFonts w:ascii="Arial" w:hAnsi="Arial" w:cs="Arial"/>
        <w:b/>
        <w:bCs/>
        <w:sz w:val="14"/>
        <w:szCs w:val="14"/>
        <w:lang w:val="es-ES"/>
      </w:rPr>
      <w:t xml:space="preserve">Mayor Información: Lima: (01) 681 – 6707 </w:t>
    </w:r>
    <w:r w:rsidR="00024F0F" w:rsidRPr="003631FF">
      <w:rPr>
        <w:rFonts w:ascii="Arial" w:hAnsi="Arial" w:cs="Arial"/>
        <w:b/>
        <w:sz w:val="14"/>
        <w:szCs w:val="14"/>
      </w:rPr>
      <w:t>-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8319" w14:textId="77777777" w:rsidR="00EF017E" w:rsidRDefault="00EF017E" w:rsidP="008341EF">
      <w:r>
        <w:separator/>
      </w:r>
    </w:p>
  </w:footnote>
  <w:footnote w:type="continuationSeparator" w:id="0">
    <w:p w14:paraId="226E6909" w14:textId="77777777" w:rsidR="00EF017E" w:rsidRDefault="00EF017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A5F73"/>
    <w:multiLevelType w:val="hybridMultilevel"/>
    <w:tmpl w:val="1C74F1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99E3BD8"/>
    <w:multiLevelType w:val="multilevel"/>
    <w:tmpl w:val="074C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EA7728"/>
    <w:multiLevelType w:val="hybridMultilevel"/>
    <w:tmpl w:val="3D0689F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8"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9"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6AD1227"/>
    <w:multiLevelType w:val="hybridMultilevel"/>
    <w:tmpl w:val="AD6EDB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B1A21"/>
    <w:multiLevelType w:val="hybridMultilevel"/>
    <w:tmpl w:val="9FC00A42"/>
    <w:lvl w:ilvl="0" w:tplc="D34A372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8"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6729F5"/>
    <w:multiLevelType w:val="hybridMultilevel"/>
    <w:tmpl w:val="C17E9F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4"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65981878">
    <w:abstractNumId w:val="31"/>
  </w:num>
  <w:num w:numId="2" w16cid:durableId="1762794066">
    <w:abstractNumId w:val="31"/>
  </w:num>
  <w:num w:numId="3" w16cid:durableId="1758668534">
    <w:abstractNumId w:val="16"/>
  </w:num>
  <w:num w:numId="4" w16cid:durableId="870269500">
    <w:abstractNumId w:val="18"/>
  </w:num>
  <w:num w:numId="5" w16cid:durableId="660889708">
    <w:abstractNumId w:val="4"/>
  </w:num>
  <w:num w:numId="6" w16cid:durableId="1434479082">
    <w:abstractNumId w:val="28"/>
  </w:num>
  <w:num w:numId="7" w16cid:durableId="97137604">
    <w:abstractNumId w:val="5"/>
  </w:num>
  <w:num w:numId="8" w16cid:durableId="7414454">
    <w:abstractNumId w:val="6"/>
  </w:num>
  <w:num w:numId="9" w16cid:durableId="344986572">
    <w:abstractNumId w:val="15"/>
  </w:num>
  <w:num w:numId="10" w16cid:durableId="2062367610">
    <w:abstractNumId w:val="33"/>
  </w:num>
  <w:num w:numId="11" w16cid:durableId="36517847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988328">
    <w:abstractNumId w:val="29"/>
  </w:num>
  <w:num w:numId="13" w16cid:durableId="1325619795">
    <w:abstractNumId w:val="8"/>
  </w:num>
  <w:num w:numId="14" w16cid:durableId="1748729372">
    <w:abstractNumId w:val="20"/>
  </w:num>
  <w:num w:numId="15" w16cid:durableId="1734690793">
    <w:abstractNumId w:val="27"/>
  </w:num>
  <w:num w:numId="16" w16cid:durableId="1148672281">
    <w:abstractNumId w:val="26"/>
  </w:num>
  <w:num w:numId="17" w16cid:durableId="2107145021">
    <w:abstractNumId w:val="2"/>
  </w:num>
  <w:num w:numId="18" w16cid:durableId="516430129">
    <w:abstractNumId w:val="34"/>
  </w:num>
  <w:num w:numId="19" w16cid:durableId="382482117">
    <w:abstractNumId w:val="10"/>
  </w:num>
  <w:num w:numId="20" w16cid:durableId="1278834780">
    <w:abstractNumId w:val="17"/>
  </w:num>
  <w:num w:numId="21" w16cid:durableId="568810818">
    <w:abstractNumId w:val="35"/>
  </w:num>
  <w:num w:numId="22" w16cid:durableId="931166538">
    <w:abstractNumId w:val="13"/>
  </w:num>
  <w:num w:numId="23" w16cid:durableId="38629216">
    <w:abstractNumId w:val="7"/>
  </w:num>
  <w:num w:numId="24" w16cid:durableId="1105998926">
    <w:abstractNumId w:val="24"/>
  </w:num>
  <w:num w:numId="25" w16cid:durableId="1171720008">
    <w:abstractNumId w:val="0"/>
  </w:num>
  <w:num w:numId="26" w16cid:durableId="1215774988">
    <w:abstractNumId w:val="14"/>
  </w:num>
  <w:num w:numId="27" w16cid:durableId="1812600180">
    <w:abstractNumId w:val="32"/>
  </w:num>
  <w:num w:numId="28" w16cid:durableId="1082025306">
    <w:abstractNumId w:val="21"/>
  </w:num>
  <w:num w:numId="29" w16cid:durableId="1846092568">
    <w:abstractNumId w:val="1"/>
  </w:num>
  <w:num w:numId="30" w16cid:durableId="79841148">
    <w:abstractNumId w:val="3"/>
  </w:num>
  <w:num w:numId="31" w16cid:durableId="1694845020">
    <w:abstractNumId w:val="12"/>
  </w:num>
  <w:num w:numId="32" w16cid:durableId="1633826079">
    <w:abstractNumId w:val="22"/>
  </w:num>
  <w:num w:numId="33" w16cid:durableId="282660928">
    <w:abstractNumId w:val="25"/>
  </w:num>
  <w:num w:numId="34" w16cid:durableId="2088724645">
    <w:abstractNumId w:val="13"/>
  </w:num>
  <w:num w:numId="35" w16cid:durableId="1294754543">
    <w:abstractNumId w:val="13"/>
  </w:num>
  <w:num w:numId="36" w16cid:durableId="702292304">
    <w:abstractNumId w:val="11"/>
  </w:num>
  <w:num w:numId="37" w16cid:durableId="1626421277">
    <w:abstractNumId w:val="30"/>
  </w:num>
  <w:num w:numId="38" w16cid:durableId="482696229">
    <w:abstractNumId w:val="19"/>
  </w:num>
  <w:num w:numId="39" w16cid:durableId="215360414">
    <w:abstractNumId w:val="9"/>
  </w:num>
  <w:num w:numId="40" w16cid:durableId="1465576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623F4"/>
    <w:rsid w:val="00074837"/>
    <w:rsid w:val="00080842"/>
    <w:rsid w:val="0008121F"/>
    <w:rsid w:val="000849C2"/>
    <w:rsid w:val="00095CF2"/>
    <w:rsid w:val="000A0160"/>
    <w:rsid w:val="000A01C6"/>
    <w:rsid w:val="000A0966"/>
    <w:rsid w:val="000A388E"/>
    <w:rsid w:val="000B4765"/>
    <w:rsid w:val="000B653A"/>
    <w:rsid w:val="000B7592"/>
    <w:rsid w:val="000C3E79"/>
    <w:rsid w:val="000D025F"/>
    <w:rsid w:val="000D554A"/>
    <w:rsid w:val="000E5AC8"/>
    <w:rsid w:val="000E5D1E"/>
    <w:rsid w:val="000E662D"/>
    <w:rsid w:val="000E7117"/>
    <w:rsid w:val="00103605"/>
    <w:rsid w:val="00111205"/>
    <w:rsid w:val="0011136B"/>
    <w:rsid w:val="001229CC"/>
    <w:rsid w:val="00122DE6"/>
    <w:rsid w:val="00126B5C"/>
    <w:rsid w:val="001302D0"/>
    <w:rsid w:val="00136E28"/>
    <w:rsid w:val="00141E78"/>
    <w:rsid w:val="001546F1"/>
    <w:rsid w:val="001628F8"/>
    <w:rsid w:val="0016776A"/>
    <w:rsid w:val="00174B87"/>
    <w:rsid w:val="00177B47"/>
    <w:rsid w:val="0018194F"/>
    <w:rsid w:val="00186254"/>
    <w:rsid w:val="0019024F"/>
    <w:rsid w:val="00195C55"/>
    <w:rsid w:val="00195CFA"/>
    <w:rsid w:val="00196B05"/>
    <w:rsid w:val="00197644"/>
    <w:rsid w:val="001A4367"/>
    <w:rsid w:val="001A6257"/>
    <w:rsid w:val="001B26AF"/>
    <w:rsid w:val="001B660F"/>
    <w:rsid w:val="001B66EE"/>
    <w:rsid w:val="001D37E6"/>
    <w:rsid w:val="001D4BD4"/>
    <w:rsid w:val="001E1F04"/>
    <w:rsid w:val="001E265F"/>
    <w:rsid w:val="001F5D9E"/>
    <w:rsid w:val="00203960"/>
    <w:rsid w:val="00203B45"/>
    <w:rsid w:val="00203C20"/>
    <w:rsid w:val="002054E9"/>
    <w:rsid w:val="00206C40"/>
    <w:rsid w:val="00212C5B"/>
    <w:rsid w:val="002149E0"/>
    <w:rsid w:val="002164EA"/>
    <w:rsid w:val="00226561"/>
    <w:rsid w:val="002441F7"/>
    <w:rsid w:val="00251C4C"/>
    <w:rsid w:val="00253AD4"/>
    <w:rsid w:val="00266E21"/>
    <w:rsid w:val="002670AF"/>
    <w:rsid w:val="00271341"/>
    <w:rsid w:val="00274455"/>
    <w:rsid w:val="002763AB"/>
    <w:rsid w:val="002814F6"/>
    <w:rsid w:val="00284F46"/>
    <w:rsid w:val="00285C08"/>
    <w:rsid w:val="00294FF3"/>
    <w:rsid w:val="0029520A"/>
    <w:rsid w:val="002B3998"/>
    <w:rsid w:val="002B4FD4"/>
    <w:rsid w:val="002B504D"/>
    <w:rsid w:val="002B6802"/>
    <w:rsid w:val="002D2563"/>
    <w:rsid w:val="00312C79"/>
    <w:rsid w:val="003140C8"/>
    <w:rsid w:val="00325661"/>
    <w:rsid w:val="0033573A"/>
    <w:rsid w:val="00336566"/>
    <w:rsid w:val="00346C5A"/>
    <w:rsid w:val="00347C92"/>
    <w:rsid w:val="00350FFC"/>
    <w:rsid w:val="00356BA9"/>
    <w:rsid w:val="00362196"/>
    <w:rsid w:val="003631FF"/>
    <w:rsid w:val="00363588"/>
    <w:rsid w:val="00372D49"/>
    <w:rsid w:val="00384BAD"/>
    <w:rsid w:val="0039018B"/>
    <w:rsid w:val="003A073B"/>
    <w:rsid w:val="003A1A99"/>
    <w:rsid w:val="003A2156"/>
    <w:rsid w:val="003A4441"/>
    <w:rsid w:val="003B0CC8"/>
    <w:rsid w:val="003C19E4"/>
    <w:rsid w:val="003D4EC3"/>
    <w:rsid w:val="003D69CC"/>
    <w:rsid w:val="003E1D98"/>
    <w:rsid w:val="003E23E3"/>
    <w:rsid w:val="003F038E"/>
    <w:rsid w:val="003F5147"/>
    <w:rsid w:val="003F5E19"/>
    <w:rsid w:val="004012B2"/>
    <w:rsid w:val="004074C4"/>
    <w:rsid w:val="0041048D"/>
    <w:rsid w:val="00411C22"/>
    <w:rsid w:val="004128B0"/>
    <w:rsid w:val="00413AFF"/>
    <w:rsid w:val="00414B95"/>
    <w:rsid w:val="00417AE9"/>
    <w:rsid w:val="004248A3"/>
    <w:rsid w:val="004249B1"/>
    <w:rsid w:val="00433209"/>
    <w:rsid w:val="00442D81"/>
    <w:rsid w:val="00445111"/>
    <w:rsid w:val="004457FB"/>
    <w:rsid w:val="00447783"/>
    <w:rsid w:val="00455D5A"/>
    <w:rsid w:val="004630BD"/>
    <w:rsid w:val="00463C37"/>
    <w:rsid w:val="00466A38"/>
    <w:rsid w:val="00476D41"/>
    <w:rsid w:val="00485FB1"/>
    <w:rsid w:val="00491BC7"/>
    <w:rsid w:val="004A2324"/>
    <w:rsid w:val="004A551B"/>
    <w:rsid w:val="004B3368"/>
    <w:rsid w:val="004C062C"/>
    <w:rsid w:val="004C0BC1"/>
    <w:rsid w:val="004C25F6"/>
    <w:rsid w:val="004C4364"/>
    <w:rsid w:val="004D40F7"/>
    <w:rsid w:val="004E1708"/>
    <w:rsid w:val="004E22BF"/>
    <w:rsid w:val="004E54E1"/>
    <w:rsid w:val="004E6D13"/>
    <w:rsid w:val="004F37E5"/>
    <w:rsid w:val="004F3ED3"/>
    <w:rsid w:val="004F51C0"/>
    <w:rsid w:val="00501519"/>
    <w:rsid w:val="00506754"/>
    <w:rsid w:val="00510C34"/>
    <w:rsid w:val="0051247F"/>
    <w:rsid w:val="005205FA"/>
    <w:rsid w:val="005306F3"/>
    <w:rsid w:val="00540698"/>
    <w:rsid w:val="00541F2F"/>
    <w:rsid w:val="0056218D"/>
    <w:rsid w:val="00575C40"/>
    <w:rsid w:val="00575F04"/>
    <w:rsid w:val="005767FF"/>
    <w:rsid w:val="005843F4"/>
    <w:rsid w:val="00590AAA"/>
    <w:rsid w:val="00596EF8"/>
    <w:rsid w:val="005A56E6"/>
    <w:rsid w:val="005B6DBE"/>
    <w:rsid w:val="005C071E"/>
    <w:rsid w:val="005C2EB7"/>
    <w:rsid w:val="005C3881"/>
    <w:rsid w:val="005C64B6"/>
    <w:rsid w:val="005D28CC"/>
    <w:rsid w:val="005D64FB"/>
    <w:rsid w:val="005E0049"/>
    <w:rsid w:val="005E2FEE"/>
    <w:rsid w:val="005E58EB"/>
    <w:rsid w:val="005E6598"/>
    <w:rsid w:val="005F4695"/>
    <w:rsid w:val="006002D0"/>
    <w:rsid w:val="006017FD"/>
    <w:rsid w:val="00604ADE"/>
    <w:rsid w:val="00605ABD"/>
    <w:rsid w:val="00607C32"/>
    <w:rsid w:val="00612FBC"/>
    <w:rsid w:val="00615E6E"/>
    <w:rsid w:val="0062045F"/>
    <w:rsid w:val="00626F20"/>
    <w:rsid w:val="006374BD"/>
    <w:rsid w:val="00655BF0"/>
    <w:rsid w:val="00657101"/>
    <w:rsid w:val="006610C6"/>
    <w:rsid w:val="00661813"/>
    <w:rsid w:val="00662490"/>
    <w:rsid w:val="00663437"/>
    <w:rsid w:val="00665E04"/>
    <w:rsid w:val="00667D6A"/>
    <w:rsid w:val="00673219"/>
    <w:rsid w:val="00674C4B"/>
    <w:rsid w:val="00677A51"/>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1559F"/>
    <w:rsid w:val="0072341A"/>
    <w:rsid w:val="007268B3"/>
    <w:rsid w:val="0073055C"/>
    <w:rsid w:val="0073279F"/>
    <w:rsid w:val="00734304"/>
    <w:rsid w:val="0074153C"/>
    <w:rsid w:val="0074749E"/>
    <w:rsid w:val="00752CAE"/>
    <w:rsid w:val="0075357C"/>
    <w:rsid w:val="0075499B"/>
    <w:rsid w:val="0075653D"/>
    <w:rsid w:val="00756F7A"/>
    <w:rsid w:val="00775970"/>
    <w:rsid w:val="007761DC"/>
    <w:rsid w:val="007810EA"/>
    <w:rsid w:val="00793936"/>
    <w:rsid w:val="00794577"/>
    <w:rsid w:val="007A02E9"/>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1110"/>
    <w:rsid w:val="007F6D7E"/>
    <w:rsid w:val="007F74DF"/>
    <w:rsid w:val="008014A8"/>
    <w:rsid w:val="00811323"/>
    <w:rsid w:val="00812111"/>
    <w:rsid w:val="0081276D"/>
    <w:rsid w:val="00815B2C"/>
    <w:rsid w:val="008247DA"/>
    <w:rsid w:val="008341EF"/>
    <w:rsid w:val="00834D0D"/>
    <w:rsid w:val="00836816"/>
    <w:rsid w:val="00841349"/>
    <w:rsid w:val="00841E8F"/>
    <w:rsid w:val="00842B8D"/>
    <w:rsid w:val="0085222F"/>
    <w:rsid w:val="0085321D"/>
    <w:rsid w:val="0085551B"/>
    <w:rsid w:val="0087231C"/>
    <w:rsid w:val="00875FF3"/>
    <w:rsid w:val="00883A02"/>
    <w:rsid w:val="008861E6"/>
    <w:rsid w:val="00887D0F"/>
    <w:rsid w:val="008946E2"/>
    <w:rsid w:val="00895D74"/>
    <w:rsid w:val="008B6392"/>
    <w:rsid w:val="008C048F"/>
    <w:rsid w:val="008C48C7"/>
    <w:rsid w:val="008C6062"/>
    <w:rsid w:val="008D0E86"/>
    <w:rsid w:val="008E1F9D"/>
    <w:rsid w:val="008E4A18"/>
    <w:rsid w:val="008E6CAB"/>
    <w:rsid w:val="008F0922"/>
    <w:rsid w:val="008F37AA"/>
    <w:rsid w:val="00902B0A"/>
    <w:rsid w:val="00905837"/>
    <w:rsid w:val="009077C8"/>
    <w:rsid w:val="00912683"/>
    <w:rsid w:val="00925EE5"/>
    <w:rsid w:val="00943154"/>
    <w:rsid w:val="00943E79"/>
    <w:rsid w:val="0094464D"/>
    <w:rsid w:val="009465AC"/>
    <w:rsid w:val="009602CA"/>
    <w:rsid w:val="00963E48"/>
    <w:rsid w:val="00971E03"/>
    <w:rsid w:val="0097674E"/>
    <w:rsid w:val="00982469"/>
    <w:rsid w:val="009832C7"/>
    <w:rsid w:val="00984FB7"/>
    <w:rsid w:val="00986784"/>
    <w:rsid w:val="00993ADF"/>
    <w:rsid w:val="00995547"/>
    <w:rsid w:val="009A4600"/>
    <w:rsid w:val="009B3EF7"/>
    <w:rsid w:val="009C5F58"/>
    <w:rsid w:val="009C7980"/>
    <w:rsid w:val="009D5A96"/>
    <w:rsid w:val="009E30AB"/>
    <w:rsid w:val="009E36CA"/>
    <w:rsid w:val="009E49FC"/>
    <w:rsid w:val="009F0597"/>
    <w:rsid w:val="009F09C5"/>
    <w:rsid w:val="009F2506"/>
    <w:rsid w:val="009F3BF4"/>
    <w:rsid w:val="009F6735"/>
    <w:rsid w:val="00A02482"/>
    <w:rsid w:val="00A030CF"/>
    <w:rsid w:val="00A116AE"/>
    <w:rsid w:val="00A23817"/>
    <w:rsid w:val="00A25C23"/>
    <w:rsid w:val="00A26E3C"/>
    <w:rsid w:val="00A274D1"/>
    <w:rsid w:val="00A31A6A"/>
    <w:rsid w:val="00A351DF"/>
    <w:rsid w:val="00A436B2"/>
    <w:rsid w:val="00A45C02"/>
    <w:rsid w:val="00A46F0A"/>
    <w:rsid w:val="00A4747F"/>
    <w:rsid w:val="00A572D2"/>
    <w:rsid w:val="00A57DB8"/>
    <w:rsid w:val="00A60C8B"/>
    <w:rsid w:val="00A6699E"/>
    <w:rsid w:val="00A74BBF"/>
    <w:rsid w:val="00A849A3"/>
    <w:rsid w:val="00A93376"/>
    <w:rsid w:val="00AA0795"/>
    <w:rsid w:val="00AA5573"/>
    <w:rsid w:val="00AA5D2A"/>
    <w:rsid w:val="00AA6B4B"/>
    <w:rsid w:val="00AB2F0D"/>
    <w:rsid w:val="00AB33B6"/>
    <w:rsid w:val="00AC00DA"/>
    <w:rsid w:val="00AC1366"/>
    <w:rsid w:val="00AC6671"/>
    <w:rsid w:val="00AD290F"/>
    <w:rsid w:val="00AD31AA"/>
    <w:rsid w:val="00AE4F1A"/>
    <w:rsid w:val="00AE57E2"/>
    <w:rsid w:val="00AF5FF5"/>
    <w:rsid w:val="00B00E1E"/>
    <w:rsid w:val="00B01CDB"/>
    <w:rsid w:val="00B04BA5"/>
    <w:rsid w:val="00B10F2B"/>
    <w:rsid w:val="00B13CFE"/>
    <w:rsid w:val="00B225A0"/>
    <w:rsid w:val="00B30734"/>
    <w:rsid w:val="00B30F80"/>
    <w:rsid w:val="00B37467"/>
    <w:rsid w:val="00B3749B"/>
    <w:rsid w:val="00B412F7"/>
    <w:rsid w:val="00B57C3A"/>
    <w:rsid w:val="00B700D1"/>
    <w:rsid w:val="00B72ABC"/>
    <w:rsid w:val="00B83A5E"/>
    <w:rsid w:val="00B84040"/>
    <w:rsid w:val="00B8448B"/>
    <w:rsid w:val="00B86E4C"/>
    <w:rsid w:val="00B907DA"/>
    <w:rsid w:val="00B97BA9"/>
    <w:rsid w:val="00BA34EB"/>
    <w:rsid w:val="00BB34D7"/>
    <w:rsid w:val="00BB3EBB"/>
    <w:rsid w:val="00BB40E7"/>
    <w:rsid w:val="00BB5676"/>
    <w:rsid w:val="00BC052A"/>
    <w:rsid w:val="00BC119C"/>
    <w:rsid w:val="00BC315C"/>
    <w:rsid w:val="00BC4E40"/>
    <w:rsid w:val="00BD2614"/>
    <w:rsid w:val="00BD332E"/>
    <w:rsid w:val="00BD781A"/>
    <w:rsid w:val="00BE12AC"/>
    <w:rsid w:val="00BE3EC1"/>
    <w:rsid w:val="00BE7CA2"/>
    <w:rsid w:val="00BE7CAA"/>
    <w:rsid w:val="00BF4B7C"/>
    <w:rsid w:val="00BF5A2F"/>
    <w:rsid w:val="00C01E10"/>
    <w:rsid w:val="00C15E17"/>
    <w:rsid w:val="00C16193"/>
    <w:rsid w:val="00C16E0D"/>
    <w:rsid w:val="00C26CAB"/>
    <w:rsid w:val="00C32DF8"/>
    <w:rsid w:val="00C35322"/>
    <w:rsid w:val="00C40D55"/>
    <w:rsid w:val="00C41001"/>
    <w:rsid w:val="00C5577D"/>
    <w:rsid w:val="00C64BB0"/>
    <w:rsid w:val="00C65E22"/>
    <w:rsid w:val="00C679C2"/>
    <w:rsid w:val="00C72593"/>
    <w:rsid w:val="00C73A74"/>
    <w:rsid w:val="00C750B4"/>
    <w:rsid w:val="00C92CC4"/>
    <w:rsid w:val="00C93116"/>
    <w:rsid w:val="00C940C7"/>
    <w:rsid w:val="00CB0056"/>
    <w:rsid w:val="00CB5049"/>
    <w:rsid w:val="00CB7A0C"/>
    <w:rsid w:val="00CC171F"/>
    <w:rsid w:val="00CC6476"/>
    <w:rsid w:val="00CD2DC4"/>
    <w:rsid w:val="00CD35F2"/>
    <w:rsid w:val="00CD397A"/>
    <w:rsid w:val="00CE0844"/>
    <w:rsid w:val="00CE2F99"/>
    <w:rsid w:val="00CF1D18"/>
    <w:rsid w:val="00CF2822"/>
    <w:rsid w:val="00CF7A63"/>
    <w:rsid w:val="00D0097E"/>
    <w:rsid w:val="00D01D54"/>
    <w:rsid w:val="00D05F55"/>
    <w:rsid w:val="00D06D50"/>
    <w:rsid w:val="00D073B0"/>
    <w:rsid w:val="00D10D1A"/>
    <w:rsid w:val="00D15788"/>
    <w:rsid w:val="00D160F7"/>
    <w:rsid w:val="00D27A52"/>
    <w:rsid w:val="00D27BCB"/>
    <w:rsid w:val="00D35374"/>
    <w:rsid w:val="00D355DC"/>
    <w:rsid w:val="00D41634"/>
    <w:rsid w:val="00D42CF7"/>
    <w:rsid w:val="00D52536"/>
    <w:rsid w:val="00D54638"/>
    <w:rsid w:val="00D66F9C"/>
    <w:rsid w:val="00D72243"/>
    <w:rsid w:val="00D7612A"/>
    <w:rsid w:val="00D761E3"/>
    <w:rsid w:val="00D87EEF"/>
    <w:rsid w:val="00D97317"/>
    <w:rsid w:val="00DA0EAC"/>
    <w:rsid w:val="00DB0ACB"/>
    <w:rsid w:val="00DB273E"/>
    <w:rsid w:val="00DC1BCF"/>
    <w:rsid w:val="00DC2088"/>
    <w:rsid w:val="00DC6ED2"/>
    <w:rsid w:val="00DC791B"/>
    <w:rsid w:val="00DD4A7F"/>
    <w:rsid w:val="00DD7AFA"/>
    <w:rsid w:val="00DE1F62"/>
    <w:rsid w:val="00DE4041"/>
    <w:rsid w:val="00DF19E9"/>
    <w:rsid w:val="00E02991"/>
    <w:rsid w:val="00E065B7"/>
    <w:rsid w:val="00E1758C"/>
    <w:rsid w:val="00E20068"/>
    <w:rsid w:val="00E20701"/>
    <w:rsid w:val="00E22B1C"/>
    <w:rsid w:val="00E258CC"/>
    <w:rsid w:val="00E369B1"/>
    <w:rsid w:val="00E50662"/>
    <w:rsid w:val="00E50993"/>
    <w:rsid w:val="00E53A24"/>
    <w:rsid w:val="00E53AD5"/>
    <w:rsid w:val="00E7728B"/>
    <w:rsid w:val="00E8660D"/>
    <w:rsid w:val="00E87095"/>
    <w:rsid w:val="00E9061F"/>
    <w:rsid w:val="00E91F13"/>
    <w:rsid w:val="00E92B08"/>
    <w:rsid w:val="00E9419C"/>
    <w:rsid w:val="00E94E95"/>
    <w:rsid w:val="00E95646"/>
    <w:rsid w:val="00E97E8B"/>
    <w:rsid w:val="00EA2B7A"/>
    <w:rsid w:val="00EB30E3"/>
    <w:rsid w:val="00EB7E1F"/>
    <w:rsid w:val="00EC11FD"/>
    <w:rsid w:val="00EC5525"/>
    <w:rsid w:val="00ED652A"/>
    <w:rsid w:val="00EF017E"/>
    <w:rsid w:val="00EF0267"/>
    <w:rsid w:val="00EF1931"/>
    <w:rsid w:val="00EF1967"/>
    <w:rsid w:val="00EF7C48"/>
    <w:rsid w:val="00F0242B"/>
    <w:rsid w:val="00F02561"/>
    <w:rsid w:val="00F04B89"/>
    <w:rsid w:val="00F06D3A"/>
    <w:rsid w:val="00F0719E"/>
    <w:rsid w:val="00F075A0"/>
    <w:rsid w:val="00F07F38"/>
    <w:rsid w:val="00F143BE"/>
    <w:rsid w:val="00F178FE"/>
    <w:rsid w:val="00F256C7"/>
    <w:rsid w:val="00F26D8A"/>
    <w:rsid w:val="00F35C8D"/>
    <w:rsid w:val="00F366F8"/>
    <w:rsid w:val="00F43FB2"/>
    <w:rsid w:val="00F45BD5"/>
    <w:rsid w:val="00F516A9"/>
    <w:rsid w:val="00F52D1C"/>
    <w:rsid w:val="00F62EB6"/>
    <w:rsid w:val="00F73A4D"/>
    <w:rsid w:val="00F90CB8"/>
    <w:rsid w:val="00F976FF"/>
    <w:rsid w:val="00F9784C"/>
    <w:rsid w:val="00FA2816"/>
    <w:rsid w:val="00FA451D"/>
    <w:rsid w:val="00FA4F52"/>
    <w:rsid w:val="00FB1F44"/>
    <w:rsid w:val="00FB29B1"/>
    <w:rsid w:val="00FC4421"/>
    <w:rsid w:val="00FD3B90"/>
    <w:rsid w:val="00FD3BC5"/>
    <w:rsid w:val="00FE1D2F"/>
    <w:rsid w:val="00FE552B"/>
    <w:rsid w:val="00FF06C8"/>
    <w:rsid w:val="00FF5810"/>
    <w:rsid w:val="00FF6371"/>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1073459">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1101967">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343021362">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2298530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70329814">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65625460">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11111468">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587574264">
      <w:marLeft w:val="0"/>
      <w:marRight w:val="0"/>
      <w:marTop w:val="0"/>
      <w:marBottom w:val="0"/>
      <w:divBdr>
        <w:top w:val="none" w:sz="0" w:space="0" w:color="auto"/>
        <w:left w:val="none" w:sz="0" w:space="0" w:color="auto"/>
        <w:bottom w:val="none" w:sz="0" w:space="0" w:color="auto"/>
        <w:right w:val="none" w:sz="0" w:space="0" w:color="auto"/>
      </w:divBdr>
    </w:div>
    <w:div w:id="1591701037">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92570483">
      <w:marLeft w:val="0"/>
      <w:marRight w:val="0"/>
      <w:marTop w:val="0"/>
      <w:marBottom w:val="0"/>
      <w:divBdr>
        <w:top w:val="none" w:sz="0" w:space="0" w:color="auto"/>
        <w:left w:val="none" w:sz="0" w:space="0" w:color="auto"/>
        <w:bottom w:val="none" w:sz="0" w:space="0" w:color="auto"/>
        <w:right w:val="none" w:sz="0" w:space="0" w:color="auto"/>
      </w:divBdr>
    </w:div>
    <w:div w:id="193490127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RESERVAS</cp:lastModifiedBy>
  <cp:revision>5</cp:revision>
  <dcterms:created xsi:type="dcterms:W3CDTF">2025-09-09T15:38:00Z</dcterms:created>
  <dcterms:modified xsi:type="dcterms:W3CDTF">2025-09-16T21:13:00Z</dcterms:modified>
</cp:coreProperties>
</file>