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42CA4" w14:textId="77777777" w:rsidR="00314987" w:rsidRDefault="00314987" w:rsidP="00314987">
      <w:pPr>
        <w:jc w:val="center"/>
        <w:rPr>
          <w:rFonts w:ascii="Arial" w:hAnsi="Arial" w:cs="Arial"/>
          <w:b/>
          <w:color w:val="0070C0"/>
          <w:sz w:val="28"/>
          <w:szCs w:val="20"/>
        </w:rPr>
      </w:pPr>
    </w:p>
    <w:p w14:paraId="7A3F0E32" w14:textId="77777777" w:rsidR="00561D9F" w:rsidRDefault="00561D9F" w:rsidP="00561D9F">
      <w:pPr>
        <w:jc w:val="center"/>
        <w:rPr>
          <w:rFonts w:ascii="Arial" w:hAnsi="Arial" w:cs="Arial"/>
          <w:b/>
          <w:color w:val="000000" w:themeColor="text1"/>
          <w:sz w:val="28"/>
          <w:szCs w:val="20"/>
        </w:rPr>
      </w:pPr>
    </w:p>
    <w:p w14:paraId="781E4033" w14:textId="77777777" w:rsidR="00561D9F" w:rsidRDefault="00561D9F" w:rsidP="00561D9F">
      <w:pPr>
        <w:jc w:val="center"/>
        <w:rPr>
          <w:rFonts w:ascii="Arial" w:hAnsi="Arial" w:cs="Arial"/>
          <w:b/>
          <w:color w:val="000000" w:themeColor="text1"/>
          <w:sz w:val="28"/>
          <w:szCs w:val="20"/>
        </w:rPr>
      </w:pPr>
    </w:p>
    <w:p w14:paraId="6490E7D1" w14:textId="77777777" w:rsidR="00561D9F" w:rsidRDefault="00561D9F" w:rsidP="00561D9F">
      <w:pPr>
        <w:jc w:val="center"/>
        <w:rPr>
          <w:rFonts w:ascii="Arial" w:hAnsi="Arial" w:cs="Arial"/>
          <w:b/>
          <w:color w:val="000000" w:themeColor="text1"/>
          <w:sz w:val="28"/>
          <w:szCs w:val="20"/>
        </w:rPr>
      </w:pPr>
    </w:p>
    <w:p w14:paraId="5E298406" w14:textId="261A302B" w:rsidR="00A242DE" w:rsidRPr="00981CE6" w:rsidRDefault="002C3CCD" w:rsidP="00561D9F">
      <w:pPr>
        <w:jc w:val="center"/>
        <w:rPr>
          <w:rFonts w:ascii="Arial" w:hAnsi="Arial" w:cs="Arial"/>
          <w:b/>
          <w:color w:val="17365D" w:themeColor="text2" w:themeShade="BF"/>
          <w:sz w:val="28"/>
          <w:szCs w:val="20"/>
        </w:rPr>
      </w:pPr>
      <w:r w:rsidRPr="00981CE6">
        <w:rPr>
          <w:rFonts w:ascii="Arial" w:hAnsi="Arial" w:cs="Arial"/>
          <w:b/>
          <w:color w:val="17365D" w:themeColor="text2" w:themeShade="BF"/>
          <w:sz w:val="28"/>
          <w:szCs w:val="20"/>
        </w:rPr>
        <w:t>OPCIONALES HABANA</w:t>
      </w:r>
    </w:p>
    <w:p w14:paraId="79BACF97" w14:textId="77777777" w:rsidR="00A242DE" w:rsidRPr="00E53C67" w:rsidRDefault="00A242DE">
      <w:pPr>
        <w:spacing w:after="200" w:line="276" w:lineRule="auto"/>
        <w:rPr>
          <w:rFonts w:ascii="Arial" w:eastAsiaTheme="minorHAnsi" w:hAnsi="Arial" w:cs="Arial"/>
          <w:iCs/>
          <w:sz w:val="20"/>
          <w:szCs w:val="20"/>
          <w:lang w:val="es-PE" w:eastAsia="en-US"/>
        </w:rPr>
      </w:pPr>
    </w:p>
    <w:tbl>
      <w:tblPr>
        <w:tblW w:w="9923" w:type="dxa"/>
        <w:jc w:val="center"/>
        <w:tblCellMar>
          <w:left w:w="70" w:type="dxa"/>
          <w:right w:w="70" w:type="dxa"/>
        </w:tblCellMar>
        <w:tblLook w:val="04A0" w:firstRow="1" w:lastRow="0" w:firstColumn="1" w:lastColumn="0" w:noHBand="0" w:noVBand="1"/>
      </w:tblPr>
      <w:tblGrid>
        <w:gridCol w:w="8702"/>
        <w:gridCol w:w="656"/>
        <w:gridCol w:w="565"/>
      </w:tblGrid>
      <w:tr w:rsidR="00AC2F3F" w14:paraId="20EC774F" w14:textId="77777777" w:rsidTr="00713BF5">
        <w:trPr>
          <w:trHeight w:val="288"/>
          <w:jc w:val="center"/>
        </w:trPr>
        <w:tc>
          <w:tcPr>
            <w:tcW w:w="8702" w:type="dxa"/>
            <w:tcBorders>
              <w:top w:val="single" w:sz="8" w:space="0" w:color="auto"/>
              <w:left w:val="single" w:sz="8" w:space="0" w:color="auto"/>
              <w:bottom w:val="nil"/>
              <w:right w:val="single" w:sz="8" w:space="0" w:color="auto"/>
            </w:tcBorders>
            <w:shd w:val="clear" w:color="auto" w:fill="006600"/>
            <w:noWrap/>
            <w:vAlign w:val="center"/>
            <w:hideMark/>
          </w:tcPr>
          <w:p w14:paraId="3AF48408" w14:textId="77777777" w:rsidR="00AC2F3F" w:rsidRPr="000B7D47" w:rsidRDefault="00AC2F3F" w:rsidP="00713BF5">
            <w:pPr>
              <w:jc w:val="center"/>
              <w:rPr>
                <w:rFonts w:ascii="Calibri" w:hAnsi="Calibri" w:cs="Calibri"/>
                <w:b/>
                <w:bCs/>
                <w:color w:val="FFFFFF" w:themeColor="background1"/>
                <w:sz w:val="20"/>
                <w:szCs w:val="20"/>
                <w:lang w:val="es-ES" w:eastAsia="es-ES"/>
              </w:rPr>
            </w:pPr>
            <w:r w:rsidRPr="000B7D47">
              <w:rPr>
                <w:rFonts w:ascii="Calibri" w:hAnsi="Calibri" w:cs="Calibri"/>
                <w:b/>
                <w:bCs/>
                <w:color w:val="FFFFFF" w:themeColor="background1"/>
                <w:sz w:val="20"/>
                <w:szCs w:val="20"/>
              </w:rPr>
              <w:t>TOURS OPCIONALES</w:t>
            </w:r>
          </w:p>
        </w:tc>
        <w:tc>
          <w:tcPr>
            <w:tcW w:w="656" w:type="dxa"/>
            <w:tcBorders>
              <w:top w:val="single" w:sz="8" w:space="0" w:color="auto"/>
              <w:left w:val="nil"/>
              <w:bottom w:val="nil"/>
              <w:right w:val="single" w:sz="8" w:space="0" w:color="auto"/>
            </w:tcBorders>
            <w:shd w:val="clear" w:color="auto" w:fill="006600"/>
            <w:noWrap/>
            <w:vAlign w:val="center"/>
            <w:hideMark/>
          </w:tcPr>
          <w:p w14:paraId="5179FD00" w14:textId="77777777" w:rsidR="00AC2F3F" w:rsidRPr="000B7D47" w:rsidRDefault="00AC2F3F" w:rsidP="00713BF5">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ADT</w:t>
            </w:r>
          </w:p>
        </w:tc>
        <w:tc>
          <w:tcPr>
            <w:tcW w:w="565" w:type="dxa"/>
            <w:tcBorders>
              <w:top w:val="single" w:sz="8" w:space="0" w:color="auto"/>
              <w:left w:val="nil"/>
              <w:bottom w:val="nil"/>
              <w:right w:val="single" w:sz="8" w:space="0" w:color="auto"/>
            </w:tcBorders>
            <w:shd w:val="clear" w:color="auto" w:fill="006600"/>
            <w:noWrap/>
            <w:vAlign w:val="center"/>
            <w:hideMark/>
          </w:tcPr>
          <w:p w14:paraId="4FEBB786" w14:textId="77777777" w:rsidR="00AC2F3F" w:rsidRPr="000B7D47" w:rsidRDefault="00AC2F3F" w:rsidP="00713BF5">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CHD</w:t>
            </w:r>
          </w:p>
        </w:tc>
      </w:tr>
      <w:tr w:rsidR="00AC2F3F" w14:paraId="4E85C32D" w14:textId="77777777" w:rsidTr="00713BF5">
        <w:trPr>
          <w:trHeight w:val="276"/>
          <w:jc w:val="center"/>
        </w:trPr>
        <w:tc>
          <w:tcPr>
            <w:tcW w:w="87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A9CD32" w14:textId="77777777" w:rsidR="00AC2F3F" w:rsidRDefault="00AC2F3F" w:rsidP="00713BF5">
            <w:pPr>
              <w:jc w:val="center"/>
              <w:rPr>
                <w:rFonts w:ascii="Calibri" w:hAnsi="Calibri" w:cs="Calibri"/>
                <w:sz w:val="20"/>
                <w:szCs w:val="20"/>
              </w:rPr>
            </w:pPr>
            <w:r>
              <w:rPr>
                <w:rFonts w:ascii="Calibri" w:hAnsi="Calibri" w:cs="Calibri"/>
                <w:sz w:val="20"/>
                <w:szCs w:val="20"/>
              </w:rPr>
              <w:t>City Tour Habana sin almuerzo</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14:paraId="4F31B32E" w14:textId="77777777" w:rsidR="00AC2F3F" w:rsidRDefault="00AC2F3F" w:rsidP="00713BF5">
            <w:pPr>
              <w:jc w:val="center"/>
              <w:rPr>
                <w:rFonts w:ascii="Calibri" w:hAnsi="Calibri" w:cs="Calibri"/>
                <w:color w:val="000000"/>
                <w:sz w:val="20"/>
                <w:szCs w:val="20"/>
              </w:rPr>
            </w:pPr>
            <w:r>
              <w:rPr>
                <w:rFonts w:ascii="Calibri" w:hAnsi="Calibri" w:cs="Calibri"/>
                <w:color w:val="000000"/>
                <w:sz w:val="20"/>
                <w:szCs w:val="20"/>
              </w:rPr>
              <w:t>25</w:t>
            </w:r>
          </w:p>
        </w:tc>
        <w:tc>
          <w:tcPr>
            <w:tcW w:w="565" w:type="dxa"/>
            <w:tcBorders>
              <w:top w:val="single" w:sz="8" w:space="0" w:color="auto"/>
              <w:left w:val="nil"/>
              <w:bottom w:val="single" w:sz="4" w:space="0" w:color="auto"/>
              <w:right w:val="single" w:sz="4" w:space="0" w:color="auto"/>
            </w:tcBorders>
            <w:shd w:val="clear" w:color="auto" w:fill="auto"/>
            <w:noWrap/>
            <w:vAlign w:val="center"/>
            <w:hideMark/>
          </w:tcPr>
          <w:p w14:paraId="40B3D882" w14:textId="77777777" w:rsidR="00AC2F3F" w:rsidRDefault="00AC2F3F" w:rsidP="00713BF5">
            <w:pPr>
              <w:jc w:val="center"/>
              <w:rPr>
                <w:rFonts w:ascii="Calibri" w:hAnsi="Calibri" w:cs="Calibri"/>
                <w:color w:val="000000"/>
                <w:sz w:val="20"/>
                <w:szCs w:val="20"/>
              </w:rPr>
            </w:pPr>
            <w:r>
              <w:rPr>
                <w:rFonts w:ascii="Calibri" w:hAnsi="Calibri" w:cs="Calibri"/>
                <w:color w:val="000000"/>
                <w:sz w:val="20"/>
                <w:szCs w:val="20"/>
              </w:rPr>
              <w:t>25</w:t>
            </w:r>
          </w:p>
        </w:tc>
      </w:tr>
      <w:tr w:rsidR="00AC2F3F" w14:paraId="68C663BD" w14:textId="77777777" w:rsidTr="00713BF5">
        <w:trPr>
          <w:trHeight w:val="276"/>
          <w:jc w:val="center"/>
        </w:trPr>
        <w:tc>
          <w:tcPr>
            <w:tcW w:w="87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9D67EA" w14:textId="77777777" w:rsidR="00AC2F3F" w:rsidRDefault="00AC2F3F" w:rsidP="00713BF5">
            <w:pPr>
              <w:jc w:val="center"/>
              <w:rPr>
                <w:rFonts w:ascii="Calibri" w:hAnsi="Calibri" w:cs="Calibri"/>
                <w:sz w:val="20"/>
                <w:szCs w:val="20"/>
              </w:rPr>
            </w:pPr>
            <w:r>
              <w:rPr>
                <w:rFonts w:ascii="Calibri" w:hAnsi="Calibri" w:cs="Calibri"/>
                <w:sz w:val="20"/>
                <w:szCs w:val="20"/>
              </w:rPr>
              <w:t>City Tour Habana con almuerzo</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3DA882A8" w14:textId="77777777" w:rsidR="00AC2F3F" w:rsidRDefault="00AC2F3F" w:rsidP="00713BF5">
            <w:pPr>
              <w:jc w:val="center"/>
              <w:rPr>
                <w:rFonts w:ascii="Calibri" w:hAnsi="Calibri" w:cs="Calibri"/>
                <w:color w:val="000000"/>
                <w:sz w:val="20"/>
                <w:szCs w:val="20"/>
              </w:rPr>
            </w:pPr>
            <w:r>
              <w:rPr>
                <w:rFonts w:ascii="Calibri" w:hAnsi="Calibri" w:cs="Calibri"/>
                <w:color w:val="000000"/>
                <w:sz w:val="20"/>
                <w:szCs w:val="20"/>
              </w:rPr>
              <w:t>53</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04A92A3F" w14:textId="77777777" w:rsidR="00AC2F3F" w:rsidRDefault="00AC2F3F" w:rsidP="00713BF5">
            <w:pPr>
              <w:jc w:val="center"/>
              <w:rPr>
                <w:rFonts w:ascii="Calibri" w:hAnsi="Calibri" w:cs="Calibri"/>
                <w:color w:val="000000"/>
                <w:sz w:val="20"/>
                <w:szCs w:val="20"/>
              </w:rPr>
            </w:pPr>
            <w:r>
              <w:rPr>
                <w:rFonts w:ascii="Calibri" w:hAnsi="Calibri" w:cs="Calibri"/>
                <w:color w:val="000000"/>
                <w:sz w:val="20"/>
                <w:szCs w:val="20"/>
              </w:rPr>
              <w:t>53</w:t>
            </w:r>
          </w:p>
        </w:tc>
      </w:tr>
      <w:tr w:rsidR="00AC2F3F" w14:paraId="479FD9B5" w14:textId="77777777" w:rsidTr="00713BF5">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1DED33FC" w14:textId="77777777" w:rsidR="00AC2F3F" w:rsidRDefault="00AC2F3F" w:rsidP="00713BF5">
            <w:pPr>
              <w:jc w:val="center"/>
              <w:rPr>
                <w:rFonts w:ascii="Calibri" w:hAnsi="Calibri" w:cs="Calibri"/>
                <w:sz w:val="20"/>
                <w:szCs w:val="20"/>
              </w:rPr>
            </w:pPr>
            <w:r>
              <w:rPr>
                <w:rFonts w:ascii="Calibri" w:hAnsi="Calibri" w:cs="Calibri"/>
                <w:sz w:val="20"/>
                <w:szCs w:val="20"/>
              </w:rPr>
              <w:t xml:space="preserve">Overnight Cienfuegos, Trinidad, Topes </w:t>
            </w:r>
          </w:p>
        </w:tc>
        <w:tc>
          <w:tcPr>
            <w:tcW w:w="656" w:type="dxa"/>
            <w:tcBorders>
              <w:top w:val="nil"/>
              <w:left w:val="nil"/>
              <w:bottom w:val="single" w:sz="4" w:space="0" w:color="auto"/>
              <w:right w:val="single" w:sz="4" w:space="0" w:color="auto"/>
            </w:tcBorders>
            <w:shd w:val="clear" w:color="auto" w:fill="auto"/>
            <w:noWrap/>
            <w:vAlign w:val="center"/>
            <w:hideMark/>
          </w:tcPr>
          <w:p w14:paraId="2FF01AB9" w14:textId="77777777" w:rsidR="00AC2F3F" w:rsidRDefault="00AC2F3F" w:rsidP="00713BF5">
            <w:pPr>
              <w:jc w:val="center"/>
              <w:rPr>
                <w:rFonts w:ascii="Calibri" w:hAnsi="Calibri" w:cs="Calibri"/>
                <w:color w:val="000000"/>
                <w:sz w:val="20"/>
                <w:szCs w:val="20"/>
              </w:rPr>
            </w:pPr>
            <w:r>
              <w:rPr>
                <w:rFonts w:ascii="Calibri" w:hAnsi="Calibri" w:cs="Calibri"/>
                <w:color w:val="000000"/>
                <w:sz w:val="20"/>
                <w:szCs w:val="20"/>
              </w:rPr>
              <w:t>246</w:t>
            </w:r>
          </w:p>
        </w:tc>
        <w:tc>
          <w:tcPr>
            <w:tcW w:w="565" w:type="dxa"/>
            <w:tcBorders>
              <w:top w:val="nil"/>
              <w:left w:val="nil"/>
              <w:bottom w:val="single" w:sz="4" w:space="0" w:color="auto"/>
              <w:right w:val="single" w:sz="4" w:space="0" w:color="auto"/>
            </w:tcBorders>
            <w:shd w:val="clear" w:color="auto" w:fill="auto"/>
            <w:noWrap/>
            <w:vAlign w:val="center"/>
            <w:hideMark/>
          </w:tcPr>
          <w:p w14:paraId="293DEC52" w14:textId="77777777" w:rsidR="00AC2F3F" w:rsidRDefault="00AC2F3F" w:rsidP="00713BF5">
            <w:pPr>
              <w:jc w:val="center"/>
              <w:rPr>
                <w:rFonts w:ascii="Calibri" w:hAnsi="Calibri" w:cs="Calibri"/>
                <w:color w:val="000000"/>
                <w:sz w:val="20"/>
                <w:szCs w:val="20"/>
              </w:rPr>
            </w:pPr>
            <w:r>
              <w:rPr>
                <w:rFonts w:ascii="Calibri" w:hAnsi="Calibri" w:cs="Calibri"/>
                <w:color w:val="000000"/>
                <w:sz w:val="20"/>
                <w:szCs w:val="20"/>
              </w:rPr>
              <w:t>184</w:t>
            </w:r>
          </w:p>
        </w:tc>
      </w:tr>
      <w:tr w:rsidR="00AC2F3F" w14:paraId="3DD131FD" w14:textId="77777777" w:rsidTr="00713BF5">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5A6FDF60" w14:textId="77777777" w:rsidR="00AC2F3F" w:rsidRDefault="00AC2F3F" w:rsidP="00713BF5">
            <w:pPr>
              <w:jc w:val="center"/>
              <w:rPr>
                <w:rFonts w:ascii="Calibri" w:hAnsi="Calibri" w:cs="Calibri"/>
                <w:sz w:val="20"/>
                <w:szCs w:val="20"/>
              </w:rPr>
            </w:pPr>
            <w:r>
              <w:rPr>
                <w:rFonts w:ascii="Calibri" w:hAnsi="Calibri" w:cs="Calibri"/>
                <w:sz w:val="20"/>
                <w:szCs w:val="20"/>
              </w:rPr>
              <w:t>Excursión a Viñales</w:t>
            </w:r>
          </w:p>
        </w:tc>
        <w:tc>
          <w:tcPr>
            <w:tcW w:w="656" w:type="dxa"/>
            <w:tcBorders>
              <w:top w:val="nil"/>
              <w:left w:val="nil"/>
              <w:bottom w:val="single" w:sz="4" w:space="0" w:color="auto"/>
              <w:right w:val="single" w:sz="4" w:space="0" w:color="auto"/>
            </w:tcBorders>
            <w:shd w:val="clear" w:color="auto" w:fill="auto"/>
            <w:noWrap/>
            <w:vAlign w:val="center"/>
            <w:hideMark/>
          </w:tcPr>
          <w:p w14:paraId="10D951ED" w14:textId="77777777" w:rsidR="00AC2F3F" w:rsidRDefault="00AC2F3F" w:rsidP="00713BF5">
            <w:pPr>
              <w:jc w:val="center"/>
              <w:rPr>
                <w:rFonts w:ascii="Calibri" w:hAnsi="Calibri" w:cs="Calibri"/>
                <w:color w:val="000000"/>
                <w:sz w:val="20"/>
                <w:szCs w:val="20"/>
              </w:rPr>
            </w:pPr>
            <w:r>
              <w:rPr>
                <w:rFonts w:ascii="Calibri" w:hAnsi="Calibri" w:cs="Calibri"/>
                <w:color w:val="000000"/>
                <w:sz w:val="20"/>
                <w:szCs w:val="20"/>
              </w:rPr>
              <w:t>100</w:t>
            </w:r>
          </w:p>
        </w:tc>
        <w:tc>
          <w:tcPr>
            <w:tcW w:w="565" w:type="dxa"/>
            <w:tcBorders>
              <w:top w:val="nil"/>
              <w:left w:val="nil"/>
              <w:bottom w:val="single" w:sz="4" w:space="0" w:color="auto"/>
              <w:right w:val="single" w:sz="4" w:space="0" w:color="auto"/>
            </w:tcBorders>
            <w:shd w:val="clear" w:color="auto" w:fill="auto"/>
            <w:noWrap/>
            <w:vAlign w:val="center"/>
            <w:hideMark/>
          </w:tcPr>
          <w:p w14:paraId="7C28A1B9" w14:textId="77777777" w:rsidR="00AC2F3F" w:rsidRDefault="00AC2F3F" w:rsidP="00713BF5">
            <w:pPr>
              <w:jc w:val="center"/>
              <w:rPr>
                <w:rFonts w:ascii="Calibri" w:hAnsi="Calibri" w:cs="Calibri"/>
                <w:color w:val="000000"/>
                <w:sz w:val="20"/>
                <w:szCs w:val="20"/>
              </w:rPr>
            </w:pPr>
            <w:r>
              <w:rPr>
                <w:rFonts w:ascii="Calibri" w:hAnsi="Calibri" w:cs="Calibri"/>
                <w:color w:val="000000"/>
                <w:sz w:val="20"/>
                <w:szCs w:val="20"/>
              </w:rPr>
              <w:t>***</w:t>
            </w:r>
          </w:p>
        </w:tc>
      </w:tr>
      <w:tr w:rsidR="00AC2F3F" w14:paraId="179456A7" w14:textId="77777777" w:rsidTr="00713BF5">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1D779373" w14:textId="77777777" w:rsidR="00AC2F3F" w:rsidRDefault="00AC2F3F" w:rsidP="00713BF5">
            <w:pPr>
              <w:jc w:val="center"/>
              <w:rPr>
                <w:rFonts w:ascii="Calibri" w:hAnsi="Calibri" w:cs="Calibri"/>
                <w:sz w:val="20"/>
                <w:szCs w:val="20"/>
              </w:rPr>
            </w:pPr>
            <w:r>
              <w:rPr>
                <w:rFonts w:ascii="Calibri" w:hAnsi="Calibri" w:cs="Calibri"/>
                <w:sz w:val="20"/>
                <w:szCs w:val="20"/>
              </w:rPr>
              <w:t xml:space="preserve">Show Tropicana Show + Oferta gastronómica que incluye: 1 copa de bienvenida + ¼ Botella de Ron Habana Club Añejo Especial + 1 ligante + 1 Saladito frutos secos Sin Cena </w:t>
            </w:r>
          </w:p>
        </w:tc>
        <w:tc>
          <w:tcPr>
            <w:tcW w:w="656" w:type="dxa"/>
            <w:tcBorders>
              <w:top w:val="nil"/>
              <w:left w:val="nil"/>
              <w:bottom w:val="single" w:sz="4" w:space="0" w:color="auto"/>
              <w:right w:val="single" w:sz="4" w:space="0" w:color="auto"/>
            </w:tcBorders>
            <w:shd w:val="clear" w:color="auto" w:fill="auto"/>
            <w:noWrap/>
            <w:vAlign w:val="center"/>
            <w:hideMark/>
          </w:tcPr>
          <w:p w14:paraId="0F6062C5" w14:textId="77777777" w:rsidR="00AC2F3F" w:rsidRDefault="00AC2F3F" w:rsidP="00713BF5">
            <w:pPr>
              <w:jc w:val="center"/>
              <w:rPr>
                <w:rFonts w:ascii="Calibri" w:hAnsi="Calibri" w:cs="Calibri"/>
                <w:color w:val="000000"/>
                <w:sz w:val="20"/>
                <w:szCs w:val="20"/>
              </w:rPr>
            </w:pPr>
            <w:r>
              <w:rPr>
                <w:rFonts w:ascii="Calibri" w:hAnsi="Calibri" w:cs="Calibri"/>
                <w:color w:val="000000"/>
                <w:sz w:val="20"/>
                <w:szCs w:val="20"/>
              </w:rPr>
              <w:t>99</w:t>
            </w:r>
          </w:p>
        </w:tc>
        <w:tc>
          <w:tcPr>
            <w:tcW w:w="565" w:type="dxa"/>
            <w:tcBorders>
              <w:top w:val="nil"/>
              <w:left w:val="nil"/>
              <w:bottom w:val="single" w:sz="4" w:space="0" w:color="auto"/>
              <w:right w:val="single" w:sz="4" w:space="0" w:color="auto"/>
            </w:tcBorders>
            <w:shd w:val="clear" w:color="auto" w:fill="auto"/>
            <w:noWrap/>
            <w:vAlign w:val="center"/>
            <w:hideMark/>
          </w:tcPr>
          <w:p w14:paraId="7FB9D7AF" w14:textId="77777777" w:rsidR="00AC2F3F" w:rsidRDefault="00AC2F3F" w:rsidP="00713BF5">
            <w:pPr>
              <w:jc w:val="center"/>
              <w:rPr>
                <w:rFonts w:ascii="Calibri" w:hAnsi="Calibri" w:cs="Calibri"/>
                <w:color w:val="000000"/>
                <w:sz w:val="20"/>
                <w:szCs w:val="20"/>
              </w:rPr>
            </w:pPr>
            <w:r>
              <w:rPr>
                <w:rFonts w:ascii="Calibri" w:hAnsi="Calibri" w:cs="Calibri"/>
                <w:color w:val="000000"/>
                <w:sz w:val="20"/>
                <w:szCs w:val="20"/>
              </w:rPr>
              <w:t>***</w:t>
            </w:r>
          </w:p>
        </w:tc>
      </w:tr>
      <w:tr w:rsidR="00AC2F3F" w14:paraId="589E9E63" w14:textId="77777777" w:rsidTr="00713BF5">
        <w:trPr>
          <w:trHeight w:val="288"/>
          <w:jc w:val="center"/>
        </w:trPr>
        <w:tc>
          <w:tcPr>
            <w:tcW w:w="8702" w:type="dxa"/>
            <w:tcBorders>
              <w:top w:val="nil"/>
              <w:left w:val="single" w:sz="8" w:space="0" w:color="auto"/>
              <w:bottom w:val="single" w:sz="8" w:space="0" w:color="auto"/>
              <w:right w:val="single" w:sz="4" w:space="0" w:color="auto"/>
            </w:tcBorders>
            <w:shd w:val="clear" w:color="auto" w:fill="auto"/>
            <w:noWrap/>
            <w:vAlign w:val="center"/>
            <w:hideMark/>
          </w:tcPr>
          <w:p w14:paraId="30CD04BC" w14:textId="77777777" w:rsidR="00AC2F3F" w:rsidRDefault="00AC2F3F" w:rsidP="00713BF5">
            <w:pPr>
              <w:jc w:val="center"/>
              <w:rPr>
                <w:rFonts w:ascii="Calibri" w:hAnsi="Calibri" w:cs="Calibri"/>
                <w:sz w:val="20"/>
                <w:szCs w:val="20"/>
              </w:rPr>
            </w:pPr>
            <w:r>
              <w:rPr>
                <w:rFonts w:ascii="Calibri" w:hAnsi="Calibri" w:cs="Calibri"/>
                <w:sz w:val="20"/>
                <w:szCs w:val="20"/>
              </w:rPr>
              <w:t>Show Tropicana Show+ Cena Restaurante Los Jardines + Oferta gastronómica que incluye: 1 Copa de Bienvenida + ¼ de Botella de Ron Habana Club Añejo Especial + 1 Ligante + 1 Saladito. Con Cena</w:t>
            </w:r>
          </w:p>
        </w:tc>
        <w:tc>
          <w:tcPr>
            <w:tcW w:w="656" w:type="dxa"/>
            <w:tcBorders>
              <w:top w:val="nil"/>
              <w:left w:val="nil"/>
              <w:bottom w:val="single" w:sz="8" w:space="0" w:color="auto"/>
              <w:right w:val="single" w:sz="4" w:space="0" w:color="auto"/>
            </w:tcBorders>
            <w:shd w:val="clear" w:color="auto" w:fill="auto"/>
            <w:noWrap/>
            <w:vAlign w:val="center"/>
            <w:hideMark/>
          </w:tcPr>
          <w:p w14:paraId="443B5F63" w14:textId="77777777" w:rsidR="00AC2F3F" w:rsidRDefault="00AC2F3F" w:rsidP="00713BF5">
            <w:pPr>
              <w:jc w:val="center"/>
              <w:rPr>
                <w:rFonts w:ascii="Calibri" w:hAnsi="Calibri" w:cs="Calibri"/>
                <w:color w:val="000000"/>
                <w:sz w:val="20"/>
                <w:szCs w:val="20"/>
              </w:rPr>
            </w:pPr>
            <w:r>
              <w:rPr>
                <w:rFonts w:ascii="Calibri" w:hAnsi="Calibri" w:cs="Calibri"/>
                <w:color w:val="000000"/>
                <w:sz w:val="20"/>
                <w:szCs w:val="20"/>
              </w:rPr>
              <w:t>143</w:t>
            </w:r>
          </w:p>
        </w:tc>
        <w:tc>
          <w:tcPr>
            <w:tcW w:w="565" w:type="dxa"/>
            <w:tcBorders>
              <w:top w:val="nil"/>
              <w:left w:val="nil"/>
              <w:bottom w:val="single" w:sz="8" w:space="0" w:color="auto"/>
              <w:right w:val="single" w:sz="4" w:space="0" w:color="auto"/>
            </w:tcBorders>
            <w:shd w:val="clear" w:color="auto" w:fill="auto"/>
            <w:noWrap/>
            <w:vAlign w:val="center"/>
            <w:hideMark/>
          </w:tcPr>
          <w:p w14:paraId="34C7308F" w14:textId="77777777" w:rsidR="00AC2F3F" w:rsidRDefault="00AC2F3F" w:rsidP="00713BF5">
            <w:pPr>
              <w:jc w:val="center"/>
              <w:rPr>
                <w:rFonts w:ascii="Calibri" w:hAnsi="Calibri" w:cs="Calibri"/>
                <w:color w:val="000000"/>
                <w:sz w:val="20"/>
                <w:szCs w:val="20"/>
              </w:rPr>
            </w:pPr>
            <w:r>
              <w:rPr>
                <w:rFonts w:ascii="Calibri" w:hAnsi="Calibri" w:cs="Calibri"/>
                <w:color w:val="000000"/>
                <w:sz w:val="20"/>
                <w:szCs w:val="20"/>
              </w:rPr>
              <w:t>***</w:t>
            </w:r>
          </w:p>
        </w:tc>
      </w:tr>
    </w:tbl>
    <w:p w14:paraId="6F803F6D" w14:textId="77777777" w:rsidR="00A242DE" w:rsidRDefault="00A242DE">
      <w:pPr>
        <w:spacing w:after="200" w:line="276" w:lineRule="auto"/>
        <w:rPr>
          <w:rFonts w:ascii="Arial" w:eastAsiaTheme="minorHAnsi" w:hAnsi="Arial" w:cs="Arial"/>
          <w:b/>
          <w:bCs/>
          <w:i/>
          <w:sz w:val="20"/>
          <w:szCs w:val="20"/>
          <w:lang w:val="es-PE" w:eastAsia="en-US"/>
        </w:rPr>
      </w:pPr>
    </w:p>
    <w:p w14:paraId="260E39B3" w14:textId="77777777" w:rsidR="00A242DE" w:rsidRPr="00B6784E" w:rsidRDefault="00A242DE" w:rsidP="00A242DE">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color w:val="000000"/>
          <w:sz w:val="20"/>
          <w:szCs w:val="20"/>
        </w:rPr>
        <w:t>Tour Opcionales son 10</w:t>
      </w:r>
      <w:r w:rsidRPr="00B6784E">
        <w:rPr>
          <w:rFonts w:ascii="Arial" w:hAnsi="Arial" w:cs="Arial"/>
          <w:color w:val="000000"/>
          <w:sz w:val="20"/>
          <w:szCs w:val="20"/>
        </w:rPr>
        <w:t>% Comisionable</w:t>
      </w:r>
    </w:p>
    <w:p w14:paraId="0AC860AC" w14:textId="77777777" w:rsidR="00A242DE" w:rsidRPr="00B6784E" w:rsidRDefault="00A242DE" w:rsidP="00A242DE">
      <w:pPr>
        <w:pStyle w:val="NormalWeb"/>
        <w:numPr>
          <w:ilvl w:val="0"/>
          <w:numId w:val="1"/>
        </w:numPr>
        <w:spacing w:before="0" w:beforeAutospacing="0" w:after="0" w:afterAutospacing="0"/>
        <w:rPr>
          <w:rFonts w:ascii="Arial" w:hAnsi="Arial" w:cs="Arial"/>
          <w:color w:val="000000"/>
          <w:sz w:val="20"/>
          <w:szCs w:val="20"/>
        </w:rPr>
      </w:pPr>
      <w:r w:rsidRPr="00B6784E">
        <w:rPr>
          <w:rFonts w:ascii="Arial" w:hAnsi="Arial" w:cs="Arial"/>
          <w:color w:val="000000"/>
          <w:sz w:val="20"/>
          <w:szCs w:val="20"/>
        </w:rPr>
        <w:t>Debido a los múltiples cambios que ocurren diariamente en turismo, estos precios deben de ser confirmados al momento de solicitar la reserva.</w:t>
      </w:r>
    </w:p>
    <w:p w14:paraId="44315564" w14:textId="77777777" w:rsidR="00A242DE" w:rsidRDefault="00A242DE" w:rsidP="002C3CCD">
      <w:pPr>
        <w:rPr>
          <w:rFonts w:ascii="Arial" w:eastAsiaTheme="minorHAnsi" w:hAnsi="Arial" w:cs="Arial"/>
          <w:b/>
          <w:bCs/>
          <w:i/>
          <w:sz w:val="20"/>
          <w:szCs w:val="20"/>
          <w:lang w:val="es-PE" w:eastAsia="en-US"/>
        </w:rPr>
      </w:pPr>
    </w:p>
    <w:p w14:paraId="33A5ABEE" w14:textId="77777777" w:rsidR="00A242DE" w:rsidRDefault="00A242DE" w:rsidP="002C3CCD">
      <w:pPr>
        <w:rPr>
          <w:rFonts w:ascii="Arial" w:eastAsiaTheme="minorHAnsi" w:hAnsi="Arial" w:cs="Arial"/>
          <w:b/>
          <w:bCs/>
          <w:i/>
          <w:sz w:val="20"/>
          <w:szCs w:val="20"/>
          <w:lang w:val="es-PE" w:eastAsia="en-US"/>
        </w:rPr>
      </w:pPr>
    </w:p>
    <w:p w14:paraId="75C191B0" w14:textId="77777777" w:rsidR="00A242DE" w:rsidRDefault="00A242DE">
      <w:pPr>
        <w:spacing w:after="200" w:line="276" w:lineRule="auto"/>
        <w:rPr>
          <w:rFonts w:ascii="Arial" w:eastAsiaTheme="minorHAnsi" w:hAnsi="Arial" w:cs="Arial"/>
          <w:b/>
          <w:bCs/>
          <w:i/>
          <w:sz w:val="20"/>
          <w:szCs w:val="20"/>
          <w:lang w:val="es-PE" w:eastAsia="en-US"/>
        </w:rPr>
      </w:pPr>
      <w:r>
        <w:rPr>
          <w:rFonts w:ascii="Arial" w:eastAsiaTheme="minorHAnsi" w:hAnsi="Arial" w:cs="Arial"/>
          <w:b/>
          <w:bCs/>
          <w:i/>
          <w:sz w:val="20"/>
          <w:szCs w:val="20"/>
          <w:lang w:val="es-PE" w:eastAsia="en-US"/>
        </w:rPr>
        <w:br w:type="page"/>
      </w:r>
    </w:p>
    <w:p w14:paraId="3255A68E" w14:textId="77777777" w:rsidR="00AC2F3F" w:rsidRPr="00AC2F3F" w:rsidRDefault="00AC2F3F" w:rsidP="00AC2F3F">
      <w:pPr>
        <w:pStyle w:val="Sinespaciado"/>
        <w:jc w:val="both"/>
        <w:rPr>
          <w:rFonts w:asciiTheme="minorHAnsi" w:hAnsiTheme="minorHAnsi" w:cstheme="minorHAnsi"/>
          <w:color w:val="000000"/>
          <w:sz w:val="20"/>
          <w:szCs w:val="20"/>
          <w:lang w:val="es-ES" w:eastAsia="es-PE"/>
        </w:rPr>
      </w:pPr>
      <w:r w:rsidRPr="00AC2F3F">
        <w:rPr>
          <w:rFonts w:asciiTheme="minorHAnsi" w:hAnsiTheme="minorHAnsi" w:cstheme="minorHAnsi"/>
          <w:b/>
          <w:bCs/>
          <w:color w:val="000000"/>
          <w:sz w:val="20"/>
          <w:szCs w:val="20"/>
          <w:lang w:val="es-ES" w:eastAsia="es-PE"/>
        </w:rPr>
        <w:lastRenderedPageBreak/>
        <w:t>Overnight Cienfuegos, Trinidad, Topes</w:t>
      </w:r>
      <w:r w:rsidRPr="00AC2F3F">
        <w:rPr>
          <w:rFonts w:asciiTheme="minorHAnsi" w:hAnsiTheme="minorHAnsi" w:cstheme="minorHAnsi"/>
          <w:color w:val="000000"/>
          <w:sz w:val="20"/>
          <w:szCs w:val="20"/>
          <w:lang w:val="es-ES" w:eastAsia="es-PE"/>
        </w:rPr>
        <w:t xml:space="preserve"> Miércoles. Primer Día: </w:t>
      </w:r>
      <w:r w:rsidRPr="00AC2F3F">
        <w:rPr>
          <w:rFonts w:asciiTheme="minorHAnsi" w:hAnsiTheme="minorHAnsi" w:cstheme="minorHAnsi"/>
          <w:color w:val="000000"/>
          <w:sz w:val="20"/>
          <w:szCs w:val="20"/>
          <w:lang w:val="en-US" w:eastAsia="es-PE"/>
        </w:rPr>
        <w:t>-</w:t>
      </w:r>
      <w:r w:rsidRPr="00AC2F3F">
        <w:rPr>
          <w:rFonts w:asciiTheme="minorHAnsi" w:hAnsiTheme="minorHAnsi" w:cstheme="minorHAnsi"/>
          <w:color w:val="000000"/>
          <w:sz w:val="20"/>
          <w:szCs w:val="20"/>
          <w:lang w:val="es-ES" w:eastAsia="es-PE"/>
        </w:rPr>
        <w:t xml:space="preserve"> Recogida en los hoteles en ómnibus climatizado según horario escalonado establecido para la excursión </w:t>
      </w:r>
      <w:r w:rsidRPr="00AC2F3F">
        <w:rPr>
          <w:rFonts w:asciiTheme="minorHAnsi" w:hAnsiTheme="minorHAnsi" w:cstheme="minorHAnsi"/>
          <w:color w:val="000000"/>
          <w:sz w:val="20"/>
          <w:szCs w:val="20"/>
          <w:lang w:val="en-US" w:eastAsia="es-PE"/>
        </w:rPr>
        <w:t>-</w:t>
      </w:r>
      <w:r w:rsidRPr="00AC2F3F">
        <w:rPr>
          <w:rFonts w:asciiTheme="minorHAnsi" w:hAnsiTheme="minorHAnsi" w:cstheme="minorHAnsi"/>
          <w:color w:val="000000"/>
          <w:sz w:val="20"/>
          <w:szCs w:val="20"/>
          <w:lang w:val="es-ES" w:eastAsia="es-PE"/>
        </w:rPr>
        <w:t xml:space="preserve"> Salida hacia Santa Clara para breve visita del Museo del Che Guevara. Continuación del viaje hacia la ciudad de Cienfuegos. </w:t>
      </w:r>
      <w:r w:rsidRPr="00AC2F3F">
        <w:rPr>
          <w:rFonts w:asciiTheme="minorHAnsi" w:hAnsiTheme="minorHAnsi" w:cstheme="minorHAnsi"/>
          <w:color w:val="000000"/>
          <w:sz w:val="20"/>
          <w:szCs w:val="20"/>
          <w:lang w:val="en-US" w:eastAsia="es-PE"/>
        </w:rPr>
        <w:t>-</w:t>
      </w:r>
      <w:r w:rsidRPr="00AC2F3F">
        <w:rPr>
          <w:rFonts w:asciiTheme="minorHAnsi" w:hAnsiTheme="minorHAnsi" w:cstheme="minorHAnsi"/>
          <w:color w:val="000000"/>
          <w:sz w:val="20"/>
          <w:szCs w:val="20"/>
          <w:lang w:val="es-ES" w:eastAsia="es-PE"/>
        </w:rPr>
        <w:t xml:space="preserve"> Llegada a Cienfuegos. Recorrido Panorámico por la ciudad con breve estancia en su parque central. </w:t>
      </w:r>
      <w:r w:rsidRPr="00AC2F3F">
        <w:rPr>
          <w:rFonts w:asciiTheme="minorHAnsi" w:hAnsiTheme="minorHAnsi" w:cstheme="minorHAnsi"/>
          <w:color w:val="000000"/>
          <w:sz w:val="20"/>
          <w:szCs w:val="20"/>
          <w:lang w:val="en-US" w:eastAsia="es-PE"/>
        </w:rPr>
        <w:t>-</w:t>
      </w:r>
      <w:r w:rsidRPr="00AC2F3F">
        <w:rPr>
          <w:rFonts w:asciiTheme="minorHAnsi" w:hAnsiTheme="minorHAnsi" w:cstheme="minorHAnsi"/>
          <w:color w:val="000000"/>
          <w:sz w:val="20"/>
          <w:szCs w:val="20"/>
          <w:lang w:val="es-ES" w:eastAsia="es-PE"/>
        </w:rPr>
        <w:t xml:space="preserve"> Conozca el Palacio del Valle y visite el teatro Tomás Terry, joya arquitectónica del siglo XIX. </w:t>
      </w:r>
      <w:r w:rsidRPr="00AC2F3F">
        <w:rPr>
          <w:rFonts w:asciiTheme="minorHAnsi" w:hAnsiTheme="minorHAnsi" w:cstheme="minorHAnsi"/>
          <w:color w:val="000000"/>
          <w:sz w:val="20"/>
          <w:szCs w:val="20"/>
          <w:lang w:val="en-US" w:eastAsia="es-PE"/>
        </w:rPr>
        <w:t>-</w:t>
      </w:r>
      <w:r w:rsidRPr="00AC2F3F">
        <w:rPr>
          <w:rFonts w:asciiTheme="minorHAnsi" w:hAnsiTheme="minorHAnsi" w:cstheme="minorHAnsi"/>
          <w:color w:val="000000"/>
          <w:sz w:val="20"/>
          <w:szCs w:val="20"/>
          <w:lang w:val="es-ES" w:eastAsia="es-PE"/>
        </w:rPr>
        <w:t xml:space="preserve"> Almuerzo en el Club Náutico. </w:t>
      </w:r>
      <w:r w:rsidRPr="00AC2F3F">
        <w:rPr>
          <w:rFonts w:asciiTheme="minorHAnsi" w:hAnsiTheme="minorHAnsi" w:cstheme="minorHAnsi"/>
          <w:color w:val="000000"/>
          <w:sz w:val="20"/>
          <w:szCs w:val="20"/>
          <w:lang w:val="en-US" w:eastAsia="es-PE"/>
        </w:rPr>
        <w:t>-</w:t>
      </w:r>
      <w:r w:rsidRPr="00AC2F3F">
        <w:rPr>
          <w:rFonts w:asciiTheme="minorHAnsi" w:hAnsiTheme="minorHAnsi" w:cstheme="minorHAnsi"/>
          <w:color w:val="000000"/>
          <w:sz w:val="20"/>
          <w:szCs w:val="20"/>
          <w:lang w:val="es-ES" w:eastAsia="es-PE"/>
        </w:rPr>
        <w:t xml:space="preserve"> Visita de la ciudad de Trinidad, una reliquia colonial declarada por la UNESCO Patrimonio Cultural de la Humanidad y donde se conserva intacta la atmósfera de aquellos tiempos. Visita a un Museo, a la Casa del Alfarero y a la taberna La Canchánchara, donde degustará de un cóctel típico, del cual toma nombre el lugar. </w:t>
      </w:r>
      <w:r w:rsidRPr="00AC2F3F">
        <w:rPr>
          <w:rFonts w:asciiTheme="minorHAnsi" w:hAnsiTheme="minorHAnsi" w:cstheme="minorHAnsi"/>
          <w:color w:val="000000"/>
          <w:sz w:val="20"/>
          <w:szCs w:val="20"/>
          <w:lang w:val="en-US" w:eastAsia="es-PE"/>
        </w:rPr>
        <w:t>-</w:t>
      </w:r>
      <w:r w:rsidRPr="00AC2F3F">
        <w:rPr>
          <w:rFonts w:asciiTheme="minorHAnsi" w:hAnsiTheme="minorHAnsi" w:cstheme="minorHAnsi"/>
          <w:color w:val="000000"/>
          <w:sz w:val="20"/>
          <w:szCs w:val="20"/>
          <w:lang w:val="es-ES" w:eastAsia="es-PE"/>
        </w:rPr>
        <w:t xml:space="preserve"> Ascenso a Topes de Collantes. Alojamiento y cena en el hotel Los Helechos. </w:t>
      </w:r>
      <w:r w:rsidRPr="00AC2F3F">
        <w:rPr>
          <w:rFonts w:asciiTheme="minorHAnsi" w:hAnsiTheme="minorHAnsi" w:cstheme="minorHAnsi"/>
          <w:color w:val="000000"/>
          <w:sz w:val="20"/>
          <w:szCs w:val="20"/>
          <w:lang w:val="en-US" w:eastAsia="es-PE"/>
        </w:rPr>
        <w:t>-</w:t>
      </w:r>
      <w:r w:rsidRPr="00AC2F3F">
        <w:rPr>
          <w:rFonts w:asciiTheme="minorHAnsi" w:hAnsiTheme="minorHAnsi" w:cstheme="minorHAnsi"/>
          <w:color w:val="000000"/>
          <w:sz w:val="20"/>
          <w:szCs w:val="20"/>
          <w:lang w:val="es-ES" w:eastAsia="es-PE"/>
        </w:rPr>
        <w:t xml:space="preserve"> Noche libre. Segundo Día: </w:t>
      </w:r>
      <w:r w:rsidRPr="00AC2F3F">
        <w:rPr>
          <w:rFonts w:asciiTheme="minorHAnsi" w:hAnsiTheme="minorHAnsi" w:cstheme="minorHAnsi"/>
          <w:color w:val="000000"/>
          <w:sz w:val="20"/>
          <w:szCs w:val="20"/>
          <w:lang w:val="en-US" w:eastAsia="es-PE"/>
        </w:rPr>
        <w:t>-</w:t>
      </w:r>
      <w:r w:rsidRPr="00AC2F3F">
        <w:rPr>
          <w:rFonts w:asciiTheme="minorHAnsi" w:hAnsiTheme="minorHAnsi" w:cstheme="minorHAnsi"/>
          <w:color w:val="000000"/>
          <w:sz w:val="20"/>
          <w:szCs w:val="20"/>
          <w:lang w:val="es-ES" w:eastAsia="es-PE"/>
        </w:rPr>
        <w:t xml:space="preserve"> Desayuno y traslado en camiones serranos Topes - Charco Azul - </w:t>
      </w:r>
      <w:proofErr w:type="spellStart"/>
      <w:r w:rsidRPr="00AC2F3F">
        <w:rPr>
          <w:rFonts w:asciiTheme="minorHAnsi" w:hAnsiTheme="minorHAnsi" w:cstheme="minorHAnsi"/>
          <w:color w:val="000000"/>
          <w:sz w:val="20"/>
          <w:szCs w:val="20"/>
          <w:lang w:val="es-ES" w:eastAsia="es-PE"/>
        </w:rPr>
        <w:t>Guanayara</w:t>
      </w:r>
      <w:proofErr w:type="spellEnd"/>
      <w:r w:rsidRPr="00AC2F3F">
        <w:rPr>
          <w:rFonts w:asciiTheme="minorHAnsi" w:hAnsiTheme="minorHAnsi" w:cstheme="minorHAnsi"/>
          <w:color w:val="000000"/>
          <w:sz w:val="20"/>
          <w:szCs w:val="20"/>
          <w:lang w:val="es-ES" w:eastAsia="es-PE"/>
        </w:rPr>
        <w:t xml:space="preserve">. Caminata por el sendero “Centinelas del río melodioso”, de especialidad paisajística y observación de la flora y fauna del lugar. </w:t>
      </w:r>
      <w:r w:rsidRPr="00AC2F3F">
        <w:rPr>
          <w:rFonts w:asciiTheme="minorHAnsi" w:hAnsiTheme="minorHAnsi" w:cstheme="minorHAnsi"/>
          <w:color w:val="000000"/>
          <w:sz w:val="20"/>
          <w:szCs w:val="20"/>
          <w:lang w:val="en-US" w:eastAsia="es-PE"/>
        </w:rPr>
        <w:t>-</w:t>
      </w:r>
      <w:r w:rsidRPr="00AC2F3F">
        <w:rPr>
          <w:rFonts w:asciiTheme="minorHAnsi" w:hAnsiTheme="minorHAnsi" w:cstheme="minorHAnsi"/>
          <w:color w:val="000000"/>
          <w:sz w:val="20"/>
          <w:szCs w:val="20"/>
          <w:lang w:val="es-ES" w:eastAsia="es-PE"/>
        </w:rPr>
        <w:t xml:space="preserve"> Durante el recorrido tendrá la oportunidad de disfrutar del hermoso salto El Rocío y la poza del Venado con tiempo para baño. El punto culminante del recorrido lo constituye la Casa de la Gallega donde disfrutarán de un almuerzo criollo. Breve descanso. </w:t>
      </w:r>
      <w:r w:rsidRPr="00AC2F3F">
        <w:rPr>
          <w:rFonts w:asciiTheme="minorHAnsi" w:hAnsiTheme="minorHAnsi" w:cstheme="minorHAnsi"/>
          <w:color w:val="000000"/>
          <w:sz w:val="20"/>
          <w:szCs w:val="20"/>
          <w:lang w:val="en-US" w:eastAsia="es-PE"/>
        </w:rPr>
        <w:t>-</w:t>
      </w:r>
      <w:r w:rsidRPr="00AC2F3F">
        <w:rPr>
          <w:rFonts w:asciiTheme="minorHAnsi" w:hAnsiTheme="minorHAnsi" w:cstheme="minorHAnsi"/>
          <w:color w:val="000000"/>
          <w:sz w:val="20"/>
          <w:szCs w:val="20"/>
          <w:lang w:val="es-ES" w:eastAsia="es-PE"/>
        </w:rPr>
        <w:t xml:space="preserve"> Retorno hacia los hoteles en La Habana.</w:t>
      </w:r>
    </w:p>
    <w:p w14:paraId="1AE36E74" w14:textId="77777777" w:rsidR="00AC2F3F" w:rsidRPr="00AC2F3F" w:rsidRDefault="00AC2F3F" w:rsidP="00AC2F3F">
      <w:pPr>
        <w:pStyle w:val="Sinespaciado"/>
        <w:jc w:val="both"/>
        <w:rPr>
          <w:rFonts w:asciiTheme="minorHAnsi" w:hAnsiTheme="minorHAnsi" w:cstheme="minorHAnsi"/>
          <w:color w:val="000000"/>
          <w:sz w:val="20"/>
          <w:szCs w:val="20"/>
          <w:lang w:val="es-ES" w:eastAsia="es-PE"/>
        </w:rPr>
      </w:pPr>
    </w:p>
    <w:p w14:paraId="22111BF4" w14:textId="77777777" w:rsidR="00AC2F3F" w:rsidRPr="00AC2F3F" w:rsidRDefault="00AC2F3F" w:rsidP="00AC2F3F">
      <w:pPr>
        <w:pStyle w:val="Sinespaciado"/>
        <w:jc w:val="both"/>
        <w:rPr>
          <w:rFonts w:asciiTheme="minorHAnsi" w:hAnsiTheme="minorHAnsi" w:cstheme="minorHAnsi"/>
          <w:color w:val="000000"/>
          <w:sz w:val="20"/>
          <w:szCs w:val="20"/>
          <w:lang w:val="es-ES" w:eastAsia="es-PE"/>
        </w:rPr>
      </w:pPr>
      <w:r w:rsidRPr="00AC2F3F">
        <w:rPr>
          <w:rFonts w:asciiTheme="minorHAnsi" w:hAnsiTheme="minorHAnsi" w:cstheme="minorHAnsi"/>
          <w:b/>
          <w:bCs/>
          <w:color w:val="000000"/>
          <w:sz w:val="20"/>
          <w:szCs w:val="20"/>
          <w:lang w:val="es-ES" w:eastAsia="es-PE"/>
        </w:rPr>
        <w:t>CITY TOUR HABANA SIN ALMUERZO</w:t>
      </w:r>
      <w:r w:rsidRPr="00AC2F3F">
        <w:rPr>
          <w:rFonts w:asciiTheme="minorHAnsi" w:hAnsiTheme="minorHAnsi" w:cstheme="minorHAnsi"/>
          <w:color w:val="000000"/>
          <w:sz w:val="20"/>
          <w:szCs w:val="20"/>
          <w:lang w:val="es-ES" w:eastAsia="es-PE"/>
        </w:rPr>
        <w:t xml:space="preserve"> Diario. Recogida en el hotel. Visita a la Habana Colonial, declarada por la UNESCO Patrimonio Cultural de la Humanidad. Recorrido a pie por su casco histórico con sus plazas, fortalezas y edificios construidos por los españoles entre los siglos XVI y XIX con oportunidades   para   la   compra   de   artesanías. Visita en tránsito a La Bodeguita del Medio y principales calles y avenidas de la Habana Vieja. Continuación del recorrido con vista panorámica de la Universidad de La Habana y parada en la Plaza de la Revolución con tiempo para fotos. Regreso al hotel.</w:t>
      </w:r>
    </w:p>
    <w:p w14:paraId="056A21E2" w14:textId="77777777" w:rsidR="00AC2F3F" w:rsidRPr="00AC2F3F" w:rsidRDefault="00AC2F3F" w:rsidP="00AC2F3F">
      <w:pPr>
        <w:pStyle w:val="Sinespaciado"/>
        <w:jc w:val="both"/>
        <w:rPr>
          <w:rFonts w:asciiTheme="minorHAnsi" w:hAnsiTheme="minorHAnsi" w:cstheme="minorHAnsi"/>
          <w:b/>
          <w:bCs/>
          <w:color w:val="000000"/>
          <w:sz w:val="20"/>
          <w:szCs w:val="20"/>
          <w:lang w:val="es-ES" w:eastAsia="es-PE"/>
        </w:rPr>
      </w:pPr>
    </w:p>
    <w:p w14:paraId="53A27E18" w14:textId="77777777" w:rsidR="00AC2F3F" w:rsidRPr="00AC2F3F" w:rsidRDefault="00AC2F3F" w:rsidP="00AC2F3F">
      <w:pPr>
        <w:pStyle w:val="Sinespaciado"/>
        <w:jc w:val="both"/>
        <w:rPr>
          <w:rFonts w:asciiTheme="minorHAnsi" w:hAnsiTheme="minorHAnsi" w:cstheme="minorHAnsi"/>
          <w:color w:val="000000"/>
          <w:sz w:val="20"/>
          <w:szCs w:val="20"/>
          <w:lang w:val="es-ES" w:eastAsia="es-PE"/>
        </w:rPr>
      </w:pPr>
      <w:r w:rsidRPr="00AC2F3F">
        <w:rPr>
          <w:rFonts w:asciiTheme="minorHAnsi" w:hAnsiTheme="minorHAnsi" w:cstheme="minorHAnsi"/>
          <w:b/>
          <w:bCs/>
          <w:color w:val="000000"/>
          <w:sz w:val="20"/>
          <w:szCs w:val="20"/>
          <w:lang w:val="es-ES" w:eastAsia="es-PE"/>
        </w:rPr>
        <w:t>CITY TOUR HABANA CON ALMUERZO</w:t>
      </w:r>
      <w:r w:rsidRPr="00AC2F3F">
        <w:rPr>
          <w:rFonts w:asciiTheme="minorHAnsi" w:hAnsiTheme="minorHAnsi" w:cstheme="minorHAnsi"/>
          <w:color w:val="000000"/>
          <w:sz w:val="20"/>
          <w:szCs w:val="20"/>
          <w:lang w:val="es-ES" w:eastAsia="es-PE"/>
        </w:rPr>
        <w:t xml:space="preserve"> Diario. Recogida en el hotel. Visita a la Habana Colonial, declarada por la UNESCO Patrimonio Cultural de la Humanidad. Recorrido a pie por el casco histórico, con sus plazas, fortalezas y edificios construidos por los españoles entre los siglos XVI y XIX, con oportunidades para la compra de artesanías.  Visita en tránsito a La Bodeguita del Medio y principales calles y avenidas de la Habana Vieja. Visita a las áreas exteriores del Cristo   de La Habana. Parada en el Capitolio. Almuerzo con un líquido en un restaurante de la zona. Continuación del recorrido con vista panorámica de la Universidad de La Habana y parada en la Plaza de la Revolución con tiempo para fotos. Regreso al hotel.</w:t>
      </w:r>
    </w:p>
    <w:p w14:paraId="1BCC31E4" w14:textId="77777777" w:rsidR="00AC2F3F" w:rsidRPr="00AC2F3F" w:rsidRDefault="00AC2F3F" w:rsidP="00AC2F3F">
      <w:pPr>
        <w:pStyle w:val="Sinespaciado"/>
        <w:jc w:val="both"/>
        <w:rPr>
          <w:rFonts w:asciiTheme="minorHAnsi" w:hAnsiTheme="minorHAnsi" w:cstheme="minorHAnsi"/>
          <w:color w:val="000000"/>
          <w:sz w:val="20"/>
          <w:szCs w:val="20"/>
          <w:lang w:val="es-ES" w:eastAsia="es-PE"/>
        </w:rPr>
      </w:pPr>
    </w:p>
    <w:p w14:paraId="03A2C323" w14:textId="77777777" w:rsidR="00AC2F3F" w:rsidRPr="00AC2F3F" w:rsidRDefault="00AC2F3F" w:rsidP="00AC2F3F">
      <w:pPr>
        <w:pStyle w:val="Sinespaciado"/>
        <w:jc w:val="both"/>
        <w:rPr>
          <w:rFonts w:asciiTheme="minorHAnsi" w:hAnsiTheme="minorHAnsi" w:cstheme="minorHAnsi"/>
          <w:color w:val="000000"/>
          <w:sz w:val="20"/>
          <w:szCs w:val="20"/>
          <w:lang w:val="es-ES" w:eastAsia="es-PE"/>
        </w:rPr>
      </w:pPr>
    </w:p>
    <w:p w14:paraId="1624B7E3" w14:textId="77777777" w:rsidR="00AC2F3F" w:rsidRPr="00AC2F3F" w:rsidRDefault="00AC2F3F" w:rsidP="00AC2F3F">
      <w:pPr>
        <w:pStyle w:val="Sinespaciado"/>
        <w:jc w:val="both"/>
        <w:rPr>
          <w:rFonts w:asciiTheme="minorHAnsi" w:hAnsiTheme="minorHAnsi" w:cstheme="minorHAnsi"/>
          <w:color w:val="000000"/>
          <w:sz w:val="20"/>
          <w:szCs w:val="20"/>
          <w:lang w:val="es-ES" w:eastAsia="es-PE"/>
        </w:rPr>
      </w:pPr>
      <w:r w:rsidRPr="00AC2F3F">
        <w:rPr>
          <w:rFonts w:asciiTheme="minorHAnsi" w:hAnsiTheme="minorHAnsi" w:cstheme="minorHAnsi"/>
          <w:b/>
          <w:bCs/>
          <w:color w:val="000000"/>
          <w:sz w:val="20"/>
          <w:szCs w:val="20"/>
          <w:lang w:val="es-ES" w:eastAsia="es-PE"/>
        </w:rPr>
        <w:t>EXCURSIÓN A Viñales</w:t>
      </w:r>
      <w:r w:rsidRPr="00AC2F3F">
        <w:rPr>
          <w:rFonts w:asciiTheme="minorHAnsi" w:hAnsiTheme="minorHAnsi" w:cstheme="minorHAnsi"/>
          <w:color w:val="000000"/>
          <w:sz w:val="20"/>
          <w:szCs w:val="20"/>
          <w:lang w:val="es-ES" w:eastAsia="es-PE"/>
        </w:rPr>
        <w:t xml:space="preserve"> Diario. Recogida en el hotel y salida hacia Pinar del Río. Paseo por el Valle de Viñales, declarado Paisaje Cultural Protegido por la UNESCO y Monumento Nacional Natural. Visita a la Casa del Veguero, donde podrá degustar de un coctel de bienvenida además apreciar las plantaciones de tabaco que allí se encuentran cultivadas. Visita al Mirador de Los Jazmines, lugar que ofrece una hermosa vista general del Valle de Viñales. Visita a la Cueva del Indio con paseo en bote por el río que corre en su interior. Almuerzo en un restaurante de la zona. Visita al Mural de la Prehistoria que muestra el proceso de evolución de la vida en la Sierra de los Órganos, desde el molusco hasta los primeros habitantes indígenas del lugar. Regreso a La Habana.</w:t>
      </w:r>
    </w:p>
    <w:p w14:paraId="19AF2C59" w14:textId="77777777" w:rsidR="00AC2F3F" w:rsidRPr="00AC2F3F" w:rsidRDefault="00AC2F3F" w:rsidP="00AC2F3F">
      <w:pPr>
        <w:pStyle w:val="Sinespaciado"/>
        <w:jc w:val="both"/>
        <w:rPr>
          <w:rFonts w:asciiTheme="minorHAnsi" w:hAnsiTheme="minorHAnsi" w:cstheme="minorHAnsi"/>
          <w:color w:val="000000"/>
          <w:sz w:val="20"/>
          <w:szCs w:val="20"/>
          <w:lang w:val="es-ES" w:eastAsia="es-PE"/>
        </w:rPr>
      </w:pPr>
    </w:p>
    <w:p w14:paraId="7045249A" w14:textId="77777777" w:rsidR="00AC2F3F" w:rsidRPr="00AC2F3F" w:rsidRDefault="00AC2F3F" w:rsidP="00AC2F3F">
      <w:pPr>
        <w:pStyle w:val="Sinespaciado"/>
        <w:jc w:val="both"/>
        <w:rPr>
          <w:rFonts w:asciiTheme="minorHAnsi" w:hAnsiTheme="minorHAnsi" w:cstheme="minorHAnsi"/>
          <w:color w:val="000000"/>
          <w:sz w:val="20"/>
          <w:szCs w:val="20"/>
          <w:lang w:val="es-ES" w:eastAsia="es-PE"/>
        </w:rPr>
      </w:pPr>
    </w:p>
    <w:p w14:paraId="279A12B8" w14:textId="77777777" w:rsidR="00AC2F3F" w:rsidRPr="00AC2F3F" w:rsidRDefault="00AC2F3F" w:rsidP="00AC2F3F">
      <w:pPr>
        <w:pStyle w:val="Sinespaciado"/>
        <w:jc w:val="both"/>
        <w:rPr>
          <w:rFonts w:asciiTheme="minorHAnsi" w:hAnsiTheme="minorHAnsi" w:cstheme="minorHAnsi"/>
          <w:b/>
          <w:bCs/>
          <w:color w:val="000000"/>
          <w:sz w:val="20"/>
          <w:szCs w:val="20"/>
          <w:lang w:val="es-ES" w:eastAsia="es-PE"/>
        </w:rPr>
      </w:pPr>
      <w:r w:rsidRPr="00AC2F3F">
        <w:rPr>
          <w:rFonts w:asciiTheme="minorHAnsi" w:hAnsiTheme="minorHAnsi" w:cstheme="minorHAnsi"/>
          <w:b/>
          <w:bCs/>
          <w:color w:val="000000"/>
          <w:sz w:val="20"/>
          <w:szCs w:val="20"/>
          <w:lang w:val="es-ES" w:eastAsia="es-PE"/>
        </w:rPr>
        <w:t xml:space="preserve">OFERTAS DE TROPICANA (DE MIERCOLES A DOMINGO) </w:t>
      </w:r>
    </w:p>
    <w:p w14:paraId="5CCCF08A" w14:textId="77777777" w:rsidR="00AC2F3F" w:rsidRPr="00AC2F3F" w:rsidRDefault="00AC2F3F" w:rsidP="00AC2F3F">
      <w:pPr>
        <w:pStyle w:val="Sinespaciado"/>
        <w:jc w:val="both"/>
        <w:rPr>
          <w:rFonts w:asciiTheme="minorHAnsi" w:hAnsiTheme="minorHAnsi" w:cstheme="minorHAnsi"/>
          <w:color w:val="000000"/>
          <w:sz w:val="20"/>
          <w:szCs w:val="20"/>
          <w:lang w:val="es-ES" w:eastAsia="es-PE"/>
        </w:rPr>
      </w:pPr>
      <w:r w:rsidRPr="00AC2F3F">
        <w:rPr>
          <w:rFonts w:asciiTheme="minorHAnsi" w:hAnsiTheme="minorHAnsi" w:cstheme="minorHAnsi"/>
          <w:color w:val="000000"/>
          <w:sz w:val="20"/>
          <w:szCs w:val="20"/>
          <w:lang w:val="es-ES" w:eastAsia="es-PE"/>
        </w:rPr>
        <w:t>-Show + Oferta gastronómica que incluye: 1 copa de bienvenida + ¼ Botella de Ron Habana Club Añejo Especial + 1 ligante + 1 Saladito frutos secos Sin Cena</w:t>
      </w:r>
    </w:p>
    <w:p w14:paraId="3D34B3DA" w14:textId="77777777" w:rsidR="00AC2F3F" w:rsidRPr="00AC2F3F" w:rsidRDefault="00AC2F3F" w:rsidP="00AC2F3F">
      <w:pPr>
        <w:pStyle w:val="Sinespaciado"/>
        <w:jc w:val="both"/>
        <w:rPr>
          <w:rFonts w:asciiTheme="minorHAnsi" w:hAnsiTheme="minorHAnsi" w:cstheme="minorHAnsi"/>
          <w:color w:val="000000"/>
          <w:sz w:val="20"/>
          <w:szCs w:val="20"/>
          <w:lang w:val="es-PE" w:eastAsia="es-PE"/>
        </w:rPr>
      </w:pPr>
      <w:r w:rsidRPr="00AC2F3F">
        <w:rPr>
          <w:rFonts w:asciiTheme="minorHAnsi" w:hAnsiTheme="minorHAnsi" w:cstheme="minorHAnsi"/>
          <w:color w:val="000000"/>
          <w:sz w:val="20"/>
          <w:szCs w:val="20"/>
          <w:lang w:val="es-ES" w:eastAsia="es-PE"/>
        </w:rPr>
        <w:t>-Show+ Cena Restaurante Los Jardines + Oferta gastronómica que incluye: 1 Copa de Bienvenida + ¼ de Botella de Ron Habana Club Añejo Especial + 1 Ligante + 1 Saladito. Con Cena</w:t>
      </w:r>
    </w:p>
    <w:p w14:paraId="05565355" w14:textId="77777777" w:rsidR="009B373C" w:rsidRDefault="009B373C" w:rsidP="002A7327">
      <w:pPr>
        <w:spacing w:line="276" w:lineRule="auto"/>
        <w:jc w:val="both"/>
        <w:rPr>
          <w:rFonts w:asciiTheme="minorHAnsi" w:eastAsiaTheme="minorHAnsi" w:hAnsiTheme="minorHAnsi" w:cstheme="minorHAnsi"/>
          <w:iCs/>
          <w:sz w:val="20"/>
          <w:szCs w:val="20"/>
          <w:lang w:val="es-PE" w:eastAsia="en-US"/>
        </w:rPr>
      </w:pPr>
    </w:p>
    <w:p w14:paraId="28F954F0" w14:textId="70D9EA69" w:rsidR="00A622E2" w:rsidRDefault="00A622E2" w:rsidP="002A7327">
      <w:pPr>
        <w:spacing w:line="276" w:lineRule="auto"/>
        <w:jc w:val="both"/>
        <w:rPr>
          <w:rFonts w:asciiTheme="minorHAnsi" w:eastAsiaTheme="minorHAnsi" w:hAnsiTheme="minorHAnsi" w:cstheme="minorHAnsi"/>
          <w:iCs/>
          <w:sz w:val="20"/>
          <w:szCs w:val="20"/>
          <w:lang w:val="es-PE" w:eastAsia="en-US"/>
        </w:rPr>
      </w:pPr>
      <w:bookmarkStart w:id="0" w:name="_Hlk155183102"/>
      <w:r>
        <w:rPr>
          <w:rFonts w:asciiTheme="minorHAnsi" w:eastAsiaTheme="minorHAnsi" w:hAnsiTheme="minorHAnsi" w:cstheme="minorHAnsi"/>
          <w:iCs/>
          <w:sz w:val="20"/>
          <w:szCs w:val="20"/>
          <w:lang w:val="es-PE" w:eastAsia="en-US"/>
        </w:rPr>
        <w:t xml:space="preserve">TERMINOS Y CONDICIONES GENERALES </w:t>
      </w:r>
    </w:p>
    <w:p w14:paraId="552077CC" w14:textId="1FC345B3" w:rsidR="00A622E2" w:rsidRDefault="00A622E2" w:rsidP="002A7327">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Por favor, lea las condiciones que se presentan a continuación, con detenimiento, antes de continuar. Al expresar su conformidad con dichos términos, ello significa que usted leyó y comprendió todos los términos y condiciones relativos a las políticas formuladas. Una vez leídos y aceptados estos términos y confirmada la reserva del servicio seleccionado, deberá proceder al pago de los mismos; para lo que el Comercial de la Oficina correspondiente que atiende su agencia, se pondrá en contacto para tema de facturación y cobro. En caso de no efectuarse el pago en el plazo acordado se procederá a la cancelación de los servicios. El prepago de los servicios debe ser efectivo con un mínimo de 15 días previos a la llegada </w:t>
      </w:r>
      <w:r w:rsidRPr="00A622E2">
        <w:rPr>
          <w:rFonts w:asciiTheme="minorHAnsi" w:eastAsiaTheme="minorHAnsi" w:hAnsiTheme="minorHAnsi" w:cstheme="minorHAnsi"/>
          <w:iCs/>
          <w:sz w:val="20"/>
          <w:szCs w:val="20"/>
          <w:lang w:val="es-PE" w:eastAsia="en-US"/>
        </w:rPr>
        <w:lastRenderedPageBreak/>
        <w:t xml:space="preserve">del cliente al destino seleccionado. La Agencia actúa como agente general de ventas de excursiones turísticas, a través de agencias locales, quienes serán los encargados de coordinar y garantizar cada uno de los servicios incluidos, en cada una de las actividades, así como prestar servicio de guía en el idioma solicitado, en las actividades que así lo requieran. Nosotros recomendamos que usted contacte a su arribo a nuestra </w:t>
      </w:r>
      <w:proofErr w:type="gramStart"/>
      <w:r w:rsidRPr="00A622E2">
        <w:rPr>
          <w:rFonts w:asciiTheme="minorHAnsi" w:eastAsiaTheme="minorHAnsi" w:hAnsiTheme="minorHAnsi" w:cstheme="minorHAnsi"/>
          <w:iCs/>
          <w:sz w:val="20"/>
          <w:szCs w:val="20"/>
          <w:lang w:val="es-PE" w:eastAsia="en-US"/>
        </w:rPr>
        <w:t>oficina ,</w:t>
      </w:r>
      <w:proofErr w:type="gramEnd"/>
      <w:r w:rsidRPr="00A622E2">
        <w:rPr>
          <w:rFonts w:asciiTheme="minorHAnsi" w:eastAsiaTheme="minorHAnsi" w:hAnsiTheme="minorHAnsi" w:cstheme="minorHAnsi"/>
          <w:iCs/>
          <w:sz w:val="20"/>
          <w:szCs w:val="20"/>
          <w:lang w:val="es-PE" w:eastAsia="en-US"/>
        </w:rPr>
        <w:t xml:space="preserve"> con el objetivo de coordinar los detalles de horarios y lugar de recogida de la actividad por usted elegida. Condiciones Generales • La recogida de los clientes se desarrolla según horario programado, y los clientes deben esperar en el lobby del hotel. • En los ómnibus y aeronaves, que se utilizan para las actividades opcionales, se prohíbe fumar. • Para las actividades aéreas, náuticas y/o las que incluyan alojamiento, debe presentarse el pasaporte de cada uno de los participantes. • En las excursiones aéreas, el tipo de equipo a utilizar es según disponibilidad de las aerolíneas. • Todas las excursiones, tanto aéreas, terrestres, como náuticas, no garantizan conexiones con salidas internacionales. • El programa que incluye conducción de vehículos (jeep safari), requiere que el cliente porte su permiso de conducir. • Los clientes interesados en los programas de buceo, deben poseer certificación de conocimiento o estar dispuestos a recibir el curso de iniciación. • En los recorridos programados, los turistas están obligados a no desvincularse del grupo y del guía que los conduce. Aquellos que por interés personal decidan hacerlo, lo harán bajo su responsabilidad individual. • El cliente es responsable de sus medios y valores, durante los recorridos. • Los cupones de ventas son intransferibles. Documentos de viaje. Pagos. Todas las actividades requieren preparación, que será cobrada al momento de reservar. Los pagos se harán por adelantado. Por transferencia o por tarjeta de crédito la que será debitada, dentro de un plazo de 24 horas, después de acordado con el Comercial que le brinda asistencia. Los </w:t>
      </w:r>
      <w:proofErr w:type="spellStart"/>
      <w:r w:rsidRPr="00A622E2">
        <w:rPr>
          <w:rFonts w:asciiTheme="minorHAnsi" w:eastAsiaTheme="minorHAnsi" w:hAnsiTheme="minorHAnsi" w:cstheme="minorHAnsi"/>
          <w:iCs/>
          <w:sz w:val="20"/>
          <w:szCs w:val="20"/>
          <w:lang w:val="es-PE" w:eastAsia="en-US"/>
        </w:rPr>
        <w:t>vouchers</w:t>
      </w:r>
      <w:proofErr w:type="spellEnd"/>
      <w:r w:rsidRPr="00A622E2">
        <w:rPr>
          <w:rFonts w:asciiTheme="minorHAnsi" w:eastAsiaTheme="minorHAnsi" w:hAnsiTheme="minorHAnsi" w:cstheme="minorHAnsi"/>
          <w:iCs/>
          <w:sz w:val="20"/>
          <w:szCs w:val="20"/>
          <w:lang w:val="es-PE" w:eastAsia="en-US"/>
        </w:rPr>
        <w:t xml:space="preserve"> de Excursiones deben ser portados por el cliente. Descuentos Para menores de 2 años de edad, el servicio es free en todas las actividades. Cancelación y Reembolso Una vez efectuado el pago por su reservación, se aplicará la siguiente política de cancelación: En caso de cancelación de su reservación, 72 horas antes de la fecha de llegada acordada, el cliente recibirá la totalidad del monto que pagó por la misma. En caso de cancelación, con menos de 72 horas o no uso - no show, no se realizan devoluciones de su reservación. Cambio de fechas • Excusiones Aéreas: Se cobrará adicionalmente el 50% del valor total de la actividad, y deberá adquirir un nuevo comprobante para la fecha (hora) deseada. • Excusiones terrestres y náuticas: Se cobrará adicionalmente el 25% del valor total de la actividad, y deberá adquirir un nuevo comprobante para la fecha (hora) deseada. Reclamaciones Las reclamaciones se efectuarán a través del Comercial que atiende la cuenta o del Representante de La Agencia. Las quejas que fundamenten una devolución o indemnización, deben realizarse por escrito antes de las 72 horas después de ocurrido el hecho, y antes de abandonar el cliente el país. En el caso de robos, extravíos de propiedades y otros daños personales similares, se requiere la denuncia a las autoridades policiales por parte del cliente. La Agencia y los proveedores, no se hacen responsables por equipajes y efectos personales olvidados en las unidades de transporte y/o Hoteles.</w:t>
      </w:r>
    </w:p>
    <w:p w14:paraId="6E3CE387" w14:textId="77777777" w:rsidR="00A622E2" w:rsidRPr="002A7327" w:rsidRDefault="00A622E2" w:rsidP="002A7327">
      <w:pPr>
        <w:spacing w:line="276" w:lineRule="auto"/>
        <w:jc w:val="both"/>
        <w:rPr>
          <w:rFonts w:asciiTheme="minorHAnsi" w:eastAsiaTheme="minorHAnsi" w:hAnsiTheme="minorHAnsi" w:cstheme="minorHAnsi"/>
          <w:iCs/>
          <w:sz w:val="20"/>
          <w:szCs w:val="20"/>
          <w:lang w:val="es-PE" w:eastAsia="en-US"/>
        </w:rPr>
      </w:pPr>
    </w:p>
    <w:p w14:paraId="24714F45" w14:textId="77777777" w:rsidR="00167427" w:rsidRPr="00B6784E" w:rsidRDefault="00167427" w:rsidP="00167427">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color w:val="000000"/>
          <w:sz w:val="20"/>
          <w:szCs w:val="20"/>
        </w:rPr>
        <w:t>Tour Opcionales son 10</w:t>
      </w:r>
      <w:r w:rsidRPr="00B6784E">
        <w:rPr>
          <w:rFonts w:ascii="Arial" w:hAnsi="Arial" w:cs="Arial"/>
          <w:color w:val="000000"/>
          <w:sz w:val="20"/>
          <w:szCs w:val="20"/>
        </w:rPr>
        <w:t>% Comisionable</w:t>
      </w:r>
    </w:p>
    <w:p w14:paraId="29FADC1D" w14:textId="77777777" w:rsidR="00167427" w:rsidRPr="00B6784E" w:rsidRDefault="00167427" w:rsidP="00167427">
      <w:pPr>
        <w:pStyle w:val="NormalWeb"/>
        <w:numPr>
          <w:ilvl w:val="0"/>
          <w:numId w:val="1"/>
        </w:numPr>
        <w:spacing w:before="0" w:beforeAutospacing="0" w:after="0" w:afterAutospacing="0"/>
        <w:rPr>
          <w:rFonts w:ascii="Arial" w:hAnsi="Arial" w:cs="Arial"/>
          <w:color w:val="000000"/>
          <w:sz w:val="20"/>
          <w:szCs w:val="20"/>
        </w:rPr>
      </w:pPr>
      <w:r w:rsidRPr="00B6784E">
        <w:rPr>
          <w:rFonts w:ascii="Arial" w:hAnsi="Arial" w:cs="Arial"/>
          <w:color w:val="000000"/>
          <w:sz w:val="20"/>
          <w:szCs w:val="20"/>
        </w:rPr>
        <w:t>Debido a los múltiples cambios que ocurren diariamente en turismo, estos precios deben de ser confirmados al momento de solicitar la reserva.</w:t>
      </w:r>
    </w:p>
    <w:bookmarkEnd w:id="0"/>
    <w:p w14:paraId="17DB1A68" w14:textId="77777777" w:rsidR="00167427" w:rsidRPr="006321A4" w:rsidRDefault="00167427" w:rsidP="00167427"/>
    <w:sectPr w:rsidR="00167427" w:rsidRPr="006321A4" w:rsidSect="009832C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0DCF3" w14:textId="77777777" w:rsidR="00233459" w:rsidRDefault="00233459" w:rsidP="008341EF">
      <w:r>
        <w:separator/>
      </w:r>
    </w:p>
  </w:endnote>
  <w:endnote w:type="continuationSeparator" w:id="0">
    <w:p w14:paraId="5449F88D" w14:textId="77777777" w:rsidR="00233459" w:rsidRDefault="00233459"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454C" w14:textId="77777777" w:rsidR="00647C73" w:rsidRPr="00647C73" w:rsidRDefault="00647C73" w:rsidP="00647C73">
    <w:pPr>
      <w:pStyle w:val="Piedepgina"/>
      <w:jc w:val="center"/>
      <w:rPr>
        <w:rFonts w:ascii="Arial" w:hAnsi="Arial" w:cs="Arial"/>
        <w:b/>
        <w:sz w:val="14"/>
        <w:szCs w:val="16"/>
      </w:rPr>
    </w:pPr>
    <w:r w:rsidRPr="00647C73">
      <w:rPr>
        <w:rFonts w:ascii="Arial" w:hAnsi="Arial" w:cs="Arial"/>
        <w:b/>
        <w:sz w:val="14"/>
        <w:szCs w:val="16"/>
      </w:rPr>
      <w:t xml:space="preserve">Mayor Información: Lima: (01) 681 – 6707 Dirección: Av. Paseo la República 6895, Santiago de Surco 15048 </w:t>
    </w:r>
  </w:p>
  <w:p w14:paraId="51562012" w14:textId="18805F4F" w:rsidR="00A43B16" w:rsidRPr="00D15954" w:rsidRDefault="00647C73" w:rsidP="00647C73">
    <w:pPr>
      <w:pStyle w:val="Piedepgina"/>
      <w:jc w:val="center"/>
      <w:rPr>
        <w:rFonts w:ascii="Arial" w:hAnsi="Arial" w:cs="Arial"/>
        <w:b/>
        <w:sz w:val="14"/>
        <w:szCs w:val="16"/>
      </w:rPr>
    </w:pPr>
    <w:r w:rsidRPr="00647C7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30674" w14:textId="77777777" w:rsidR="00233459" w:rsidRDefault="00233459" w:rsidP="008341EF">
      <w:r>
        <w:separator/>
      </w:r>
    </w:p>
  </w:footnote>
  <w:footnote w:type="continuationSeparator" w:id="0">
    <w:p w14:paraId="21844635" w14:textId="77777777" w:rsidR="00233459" w:rsidRDefault="00233459"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3D480" w14:textId="77777777" w:rsidR="008B3DC2" w:rsidRPr="0004653C" w:rsidRDefault="008B3DC2" w:rsidP="0004653C">
    <w:pPr>
      <w:pStyle w:val="Encabezado"/>
    </w:pPr>
    <w:r>
      <w:rPr>
        <w:noProof/>
        <w:lang w:val="es-PE" w:eastAsia="es-PE"/>
      </w:rPr>
      <w:drawing>
        <wp:inline distT="0" distB="0" distL="0" distR="0" wp14:anchorId="07CBED05" wp14:editId="17ED66DB">
          <wp:extent cx="1485595" cy="534837"/>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88326" cy="5358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D42E5D"/>
    <w:multiLevelType w:val="hybridMultilevel"/>
    <w:tmpl w:val="BE2C2E1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61D7AAB"/>
    <w:multiLevelType w:val="hybridMultilevel"/>
    <w:tmpl w:val="863874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4A542B43"/>
    <w:multiLevelType w:val="hybridMultilevel"/>
    <w:tmpl w:val="AE1E421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4B651E32"/>
    <w:multiLevelType w:val="hybridMultilevel"/>
    <w:tmpl w:val="39724C2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4C812303"/>
    <w:multiLevelType w:val="hybridMultilevel"/>
    <w:tmpl w:val="A344D69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0373063"/>
    <w:multiLevelType w:val="hybridMultilevel"/>
    <w:tmpl w:val="FFD8CCC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740B14F1"/>
    <w:multiLevelType w:val="hybridMultilevel"/>
    <w:tmpl w:val="420636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CC559A1"/>
    <w:multiLevelType w:val="hybridMultilevel"/>
    <w:tmpl w:val="624ECD4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436635516">
    <w:abstractNumId w:val="4"/>
  </w:num>
  <w:num w:numId="2" w16cid:durableId="19405038">
    <w:abstractNumId w:val="12"/>
  </w:num>
  <w:num w:numId="3" w16cid:durableId="58332504">
    <w:abstractNumId w:val="5"/>
  </w:num>
  <w:num w:numId="4" w16cid:durableId="1523474252">
    <w:abstractNumId w:val="18"/>
  </w:num>
  <w:num w:numId="5" w16cid:durableId="659508952">
    <w:abstractNumId w:val="10"/>
  </w:num>
  <w:num w:numId="6" w16cid:durableId="185557466">
    <w:abstractNumId w:val="0"/>
  </w:num>
  <w:num w:numId="7" w16cid:durableId="1870414868">
    <w:abstractNumId w:val="17"/>
  </w:num>
  <w:num w:numId="8" w16cid:durableId="587690325">
    <w:abstractNumId w:val="19"/>
  </w:num>
  <w:num w:numId="9" w16cid:durableId="1639651477">
    <w:abstractNumId w:val="11"/>
  </w:num>
  <w:num w:numId="10" w16cid:durableId="2027751724">
    <w:abstractNumId w:val="14"/>
  </w:num>
  <w:num w:numId="11" w16cid:durableId="1062482685">
    <w:abstractNumId w:val="2"/>
  </w:num>
  <w:num w:numId="12" w16cid:durableId="150414845">
    <w:abstractNumId w:val="1"/>
  </w:num>
  <w:num w:numId="13" w16cid:durableId="1854764609">
    <w:abstractNumId w:val="13"/>
  </w:num>
  <w:num w:numId="14" w16cid:durableId="1337070699">
    <w:abstractNumId w:val="7"/>
  </w:num>
  <w:num w:numId="15" w16cid:durableId="1518808842">
    <w:abstractNumId w:val="15"/>
  </w:num>
  <w:num w:numId="16" w16cid:durableId="1932658986">
    <w:abstractNumId w:val="8"/>
  </w:num>
  <w:num w:numId="17" w16cid:durableId="1823153385">
    <w:abstractNumId w:val="3"/>
  </w:num>
  <w:num w:numId="18" w16cid:durableId="910895621">
    <w:abstractNumId w:val="9"/>
  </w:num>
  <w:num w:numId="19" w16cid:durableId="154686007">
    <w:abstractNumId w:val="6"/>
  </w:num>
  <w:num w:numId="20" w16cid:durableId="644893552">
    <w:abstractNumId w:val="20"/>
  </w:num>
  <w:num w:numId="21" w16cid:durableId="125266550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0DAB"/>
    <w:rsid w:val="00025B99"/>
    <w:rsid w:val="00036481"/>
    <w:rsid w:val="0004653C"/>
    <w:rsid w:val="00046A9D"/>
    <w:rsid w:val="0005534E"/>
    <w:rsid w:val="00057BE2"/>
    <w:rsid w:val="00080842"/>
    <w:rsid w:val="00095CF2"/>
    <w:rsid w:val="00097960"/>
    <w:rsid w:val="000A0966"/>
    <w:rsid w:val="000A388E"/>
    <w:rsid w:val="000A55F9"/>
    <w:rsid w:val="000A60FF"/>
    <w:rsid w:val="000C3C72"/>
    <w:rsid w:val="000D0314"/>
    <w:rsid w:val="000D30EF"/>
    <w:rsid w:val="000D3528"/>
    <w:rsid w:val="000D3767"/>
    <w:rsid w:val="000D6719"/>
    <w:rsid w:val="00112682"/>
    <w:rsid w:val="00116706"/>
    <w:rsid w:val="00130F40"/>
    <w:rsid w:val="0013508E"/>
    <w:rsid w:val="00142ED6"/>
    <w:rsid w:val="00167427"/>
    <w:rsid w:val="00177244"/>
    <w:rsid w:val="00177B47"/>
    <w:rsid w:val="00186254"/>
    <w:rsid w:val="00195C55"/>
    <w:rsid w:val="00196B05"/>
    <w:rsid w:val="001A5F89"/>
    <w:rsid w:val="001D37E6"/>
    <w:rsid w:val="001D4BD4"/>
    <w:rsid w:val="001F16A7"/>
    <w:rsid w:val="001F42D3"/>
    <w:rsid w:val="001F5D9E"/>
    <w:rsid w:val="001F6F07"/>
    <w:rsid w:val="00203AE6"/>
    <w:rsid w:val="0020423A"/>
    <w:rsid w:val="00212C5B"/>
    <w:rsid w:val="00224DA9"/>
    <w:rsid w:val="00231E2A"/>
    <w:rsid w:val="00233459"/>
    <w:rsid w:val="002346FB"/>
    <w:rsid w:val="00241713"/>
    <w:rsid w:val="0026006F"/>
    <w:rsid w:val="002663F8"/>
    <w:rsid w:val="002670AF"/>
    <w:rsid w:val="002712A8"/>
    <w:rsid w:val="00275FC8"/>
    <w:rsid w:val="00285C08"/>
    <w:rsid w:val="0029520A"/>
    <w:rsid w:val="002A7327"/>
    <w:rsid w:val="002B3998"/>
    <w:rsid w:val="002B737F"/>
    <w:rsid w:val="002C34D4"/>
    <w:rsid w:val="002C3CCD"/>
    <w:rsid w:val="002F096C"/>
    <w:rsid w:val="002F1C50"/>
    <w:rsid w:val="00307021"/>
    <w:rsid w:val="00314987"/>
    <w:rsid w:val="00324130"/>
    <w:rsid w:val="00331536"/>
    <w:rsid w:val="0033573A"/>
    <w:rsid w:val="003432F9"/>
    <w:rsid w:val="00363588"/>
    <w:rsid w:val="00376B48"/>
    <w:rsid w:val="00380BD7"/>
    <w:rsid w:val="003A4441"/>
    <w:rsid w:val="003B7F8F"/>
    <w:rsid w:val="003C3774"/>
    <w:rsid w:val="003D5595"/>
    <w:rsid w:val="003D6CD7"/>
    <w:rsid w:val="003D6F92"/>
    <w:rsid w:val="003E23E3"/>
    <w:rsid w:val="003E73F4"/>
    <w:rsid w:val="00403712"/>
    <w:rsid w:val="004074C4"/>
    <w:rsid w:val="004117DC"/>
    <w:rsid w:val="004148A3"/>
    <w:rsid w:val="00414B95"/>
    <w:rsid w:val="00420921"/>
    <w:rsid w:val="00430495"/>
    <w:rsid w:val="004416A8"/>
    <w:rsid w:val="00445111"/>
    <w:rsid w:val="00446321"/>
    <w:rsid w:val="00455FDA"/>
    <w:rsid w:val="0046002B"/>
    <w:rsid w:val="00485693"/>
    <w:rsid w:val="00487651"/>
    <w:rsid w:val="00491591"/>
    <w:rsid w:val="0049352E"/>
    <w:rsid w:val="004B66AA"/>
    <w:rsid w:val="004C04D6"/>
    <w:rsid w:val="004C0518"/>
    <w:rsid w:val="004C7BB1"/>
    <w:rsid w:val="004E54E1"/>
    <w:rsid w:val="004F1EA4"/>
    <w:rsid w:val="004F37E5"/>
    <w:rsid w:val="004F3ED3"/>
    <w:rsid w:val="004F75C7"/>
    <w:rsid w:val="005012BC"/>
    <w:rsid w:val="00501519"/>
    <w:rsid w:val="00503259"/>
    <w:rsid w:val="005309B8"/>
    <w:rsid w:val="00561D9F"/>
    <w:rsid w:val="00562D0D"/>
    <w:rsid w:val="00570AA5"/>
    <w:rsid w:val="005767FF"/>
    <w:rsid w:val="005843F4"/>
    <w:rsid w:val="005905B7"/>
    <w:rsid w:val="00590A99"/>
    <w:rsid w:val="00590AAA"/>
    <w:rsid w:val="005A1FC4"/>
    <w:rsid w:val="005A7CC5"/>
    <w:rsid w:val="005B242F"/>
    <w:rsid w:val="005B444F"/>
    <w:rsid w:val="005C071E"/>
    <w:rsid w:val="005D3DA7"/>
    <w:rsid w:val="005D7E2B"/>
    <w:rsid w:val="005E6598"/>
    <w:rsid w:val="005F6EF6"/>
    <w:rsid w:val="00600A2E"/>
    <w:rsid w:val="00604BCE"/>
    <w:rsid w:val="00615E6E"/>
    <w:rsid w:val="00621C9C"/>
    <w:rsid w:val="006321A4"/>
    <w:rsid w:val="00635545"/>
    <w:rsid w:val="006374BD"/>
    <w:rsid w:val="00647C73"/>
    <w:rsid w:val="00665980"/>
    <w:rsid w:val="00667D6A"/>
    <w:rsid w:val="006705EB"/>
    <w:rsid w:val="00680137"/>
    <w:rsid w:val="00691FBD"/>
    <w:rsid w:val="00696B35"/>
    <w:rsid w:val="006974F9"/>
    <w:rsid w:val="006A3CAF"/>
    <w:rsid w:val="006A5B4D"/>
    <w:rsid w:val="006B06EC"/>
    <w:rsid w:val="006B494A"/>
    <w:rsid w:val="006B5603"/>
    <w:rsid w:val="006C142C"/>
    <w:rsid w:val="006D0D31"/>
    <w:rsid w:val="006D5F2B"/>
    <w:rsid w:val="006F3377"/>
    <w:rsid w:val="007127C8"/>
    <w:rsid w:val="00717A68"/>
    <w:rsid w:val="007268B3"/>
    <w:rsid w:val="00752CAE"/>
    <w:rsid w:val="00756F7A"/>
    <w:rsid w:val="007709C4"/>
    <w:rsid w:val="007810EA"/>
    <w:rsid w:val="00781AEC"/>
    <w:rsid w:val="00786FD1"/>
    <w:rsid w:val="007A74D6"/>
    <w:rsid w:val="007B166E"/>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B68C0"/>
    <w:rsid w:val="008C48C7"/>
    <w:rsid w:val="008C6062"/>
    <w:rsid w:val="00905837"/>
    <w:rsid w:val="00912696"/>
    <w:rsid w:val="009260E0"/>
    <w:rsid w:val="00943820"/>
    <w:rsid w:val="00943E79"/>
    <w:rsid w:val="009453BD"/>
    <w:rsid w:val="00955BAC"/>
    <w:rsid w:val="00963E48"/>
    <w:rsid w:val="00981CE6"/>
    <w:rsid w:val="009832C7"/>
    <w:rsid w:val="00984500"/>
    <w:rsid w:val="00993ADF"/>
    <w:rsid w:val="009B1EE1"/>
    <w:rsid w:val="009B373C"/>
    <w:rsid w:val="009C3228"/>
    <w:rsid w:val="009D1F10"/>
    <w:rsid w:val="009D5BD2"/>
    <w:rsid w:val="00A2138D"/>
    <w:rsid w:val="00A242DE"/>
    <w:rsid w:val="00A26F87"/>
    <w:rsid w:val="00A351DF"/>
    <w:rsid w:val="00A414AE"/>
    <w:rsid w:val="00A436B2"/>
    <w:rsid w:val="00A43B16"/>
    <w:rsid w:val="00A57DB8"/>
    <w:rsid w:val="00A622E2"/>
    <w:rsid w:val="00A62A7B"/>
    <w:rsid w:val="00A67E21"/>
    <w:rsid w:val="00A74BBF"/>
    <w:rsid w:val="00AA5573"/>
    <w:rsid w:val="00AB2765"/>
    <w:rsid w:val="00AC2F3F"/>
    <w:rsid w:val="00AC6671"/>
    <w:rsid w:val="00AD290F"/>
    <w:rsid w:val="00AD31AA"/>
    <w:rsid w:val="00AD636C"/>
    <w:rsid w:val="00AE0440"/>
    <w:rsid w:val="00AE6CFD"/>
    <w:rsid w:val="00B10F2B"/>
    <w:rsid w:val="00B12725"/>
    <w:rsid w:val="00B2285D"/>
    <w:rsid w:val="00B35790"/>
    <w:rsid w:val="00B65D5B"/>
    <w:rsid w:val="00B72ABC"/>
    <w:rsid w:val="00B8448B"/>
    <w:rsid w:val="00B86E4C"/>
    <w:rsid w:val="00B907DA"/>
    <w:rsid w:val="00BB3EBB"/>
    <w:rsid w:val="00BB5676"/>
    <w:rsid w:val="00BC1857"/>
    <w:rsid w:val="00BC6BFB"/>
    <w:rsid w:val="00BC6E83"/>
    <w:rsid w:val="00BD11AA"/>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14B9"/>
    <w:rsid w:val="00C372FD"/>
    <w:rsid w:val="00C64BB0"/>
    <w:rsid w:val="00C73D7B"/>
    <w:rsid w:val="00C750B4"/>
    <w:rsid w:val="00C75960"/>
    <w:rsid w:val="00C8708A"/>
    <w:rsid w:val="00C93C0F"/>
    <w:rsid w:val="00CB128E"/>
    <w:rsid w:val="00CB20EB"/>
    <w:rsid w:val="00CB6B2C"/>
    <w:rsid w:val="00CB7B3B"/>
    <w:rsid w:val="00CC6D77"/>
    <w:rsid w:val="00CE6D71"/>
    <w:rsid w:val="00CF1D18"/>
    <w:rsid w:val="00CF7A63"/>
    <w:rsid w:val="00D15954"/>
    <w:rsid w:val="00D27A52"/>
    <w:rsid w:val="00D27B25"/>
    <w:rsid w:val="00D27BCB"/>
    <w:rsid w:val="00D313CF"/>
    <w:rsid w:val="00D31DED"/>
    <w:rsid w:val="00D324A2"/>
    <w:rsid w:val="00D34E60"/>
    <w:rsid w:val="00D402C4"/>
    <w:rsid w:val="00D41634"/>
    <w:rsid w:val="00D60E84"/>
    <w:rsid w:val="00D70E1A"/>
    <w:rsid w:val="00D97B7E"/>
    <w:rsid w:val="00DB273E"/>
    <w:rsid w:val="00DB4864"/>
    <w:rsid w:val="00DC2454"/>
    <w:rsid w:val="00DC2A04"/>
    <w:rsid w:val="00DE28B8"/>
    <w:rsid w:val="00DE7BAB"/>
    <w:rsid w:val="00DF2905"/>
    <w:rsid w:val="00E060F6"/>
    <w:rsid w:val="00E12AD3"/>
    <w:rsid w:val="00E20FCF"/>
    <w:rsid w:val="00E4367D"/>
    <w:rsid w:val="00E53C67"/>
    <w:rsid w:val="00E53E1F"/>
    <w:rsid w:val="00E643E0"/>
    <w:rsid w:val="00E87095"/>
    <w:rsid w:val="00E91F13"/>
    <w:rsid w:val="00E9419C"/>
    <w:rsid w:val="00E97E8B"/>
    <w:rsid w:val="00EB1112"/>
    <w:rsid w:val="00EB29F4"/>
    <w:rsid w:val="00EB30E3"/>
    <w:rsid w:val="00EB3AB7"/>
    <w:rsid w:val="00EC3989"/>
    <w:rsid w:val="00EC5525"/>
    <w:rsid w:val="00EE4EF3"/>
    <w:rsid w:val="00EF1967"/>
    <w:rsid w:val="00F0719E"/>
    <w:rsid w:val="00F071C0"/>
    <w:rsid w:val="00F13DFA"/>
    <w:rsid w:val="00F143BE"/>
    <w:rsid w:val="00F26D8A"/>
    <w:rsid w:val="00F32A26"/>
    <w:rsid w:val="00F356A6"/>
    <w:rsid w:val="00F45BD5"/>
    <w:rsid w:val="00F468A9"/>
    <w:rsid w:val="00F71CFA"/>
    <w:rsid w:val="00F7516C"/>
    <w:rsid w:val="00FA0624"/>
    <w:rsid w:val="00FA451D"/>
    <w:rsid w:val="00FA4F52"/>
    <w:rsid w:val="00FD0D23"/>
    <w:rsid w:val="00FD6048"/>
    <w:rsid w:val="00FD79CD"/>
    <w:rsid w:val="00FE7194"/>
    <w:rsid w:val="00FE776E"/>
    <w:rsid w:val="00FF06C8"/>
    <w:rsid w:val="00FF46D5"/>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2348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4D"/>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A43B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9B373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9B373C"/>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customStyle="1" w:styleId="Ttulo2Car">
    <w:name w:val="Título 2 Car"/>
    <w:basedOn w:val="Fuentedeprrafopredeter"/>
    <w:link w:val="Ttulo2"/>
    <w:uiPriority w:val="9"/>
    <w:semiHidden/>
    <w:rsid w:val="00A43B16"/>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5Car">
    <w:name w:val="Título 5 Car"/>
    <w:basedOn w:val="Fuentedeprrafopredeter"/>
    <w:link w:val="Ttulo5"/>
    <w:uiPriority w:val="9"/>
    <w:semiHidden/>
    <w:rsid w:val="009B373C"/>
    <w:rPr>
      <w:rFonts w:asciiTheme="majorHAnsi" w:eastAsiaTheme="majorEastAsia" w:hAnsiTheme="majorHAnsi" w:cstheme="majorBidi"/>
      <w:color w:val="365F91" w:themeColor="accent1" w:themeShade="BF"/>
      <w:sz w:val="24"/>
      <w:szCs w:val="24"/>
      <w:lang w:val="es-ES_tradnl" w:eastAsia="es-ES_tradnl"/>
    </w:rPr>
  </w:style>
  <w:style w:type="character" w:customStyle="1" w:styleId="Ttulo6Car">
    <w:name w:val="Título 6 Car"/>
    <w:basedOn w:val="Fuentedeprrafopredeter"/>
    <w:link w:val="Ttulo6"/>
    <w:uiPriority w:val="9"/>
    <w:semiHidden/>
    <w:rsid w:val="009B373C"/>
    <w:rPr>
      <w:rFonts w:asciiTheme="majorHAnsi" w:eastAsiaTheme="majorEastAsia" w:hAnsiTheme="majorHAnsi" w:cstheme="majorBidi"/>
      <w:color w:val="243F60" w:themeColor="accent1" w:themeShade="7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0074409">
      <w:bodyDiv w:val="1"/>
      <w:marLeft w:val="0"/>
      <w:marRight w:val="0"/>
      <w:marTop w:val="0"/>
      <w:marBottom w:val="0"/>
      <w:divBdr>
        <w:top w:val="none" w:sz="0" w:space="0" w:color="auto"/>
        <w:left w:val="none" w:sz="0" w:space="0" w:color="auto"/>
        <w:bottom w:val="none" w:sz="0" w:space="0" w:color="auto"/>
        <w:right w:val="none" w:sz="0" w:space="0" w:color="auto"/>
      </w:divBdr>
      <w:divsChild>
        <w:div w:id="915212338">
          <w:marLeft w:val="0"/>
          <w:marRight w:val="0"/>
          <w:marTop w:val="0"/>
          <w:marBottom w:val="0"/>
          <w:divBdr>
            <w:top w:val="none" w:sz="0" w:space="0" w:color="auto"/>
            <w:left w:val="none" w:sz="0" w:space="0" w:color="auto"/>
            <w:bottom w:val="none" w:sz="0" w:space="0" w:color="auto"/>
            <w:right w:val="none" w:sz="0" w:space="0" w:color="auto"/>
          </w:divBdr>
          <w:divsChild>
            <w:div w:id="1441677855">
              <w:marLeft w:val="0"/>
              <w:marRight w:val="0"/>
              <w:marTop w:val="0"/>
              <w:marBottom w:val="0"/>
              <w:divBdr>
                <w:top w:val="none" w:sz="0" w:space="0" w:color="auto"/>
                <w:left w:val="none" w:sz="0" w:space="0" w:color="auto"/>
                <w:bottom w:val="none" w:sz="0" w:space="0" w:color="auto"/>
                <w:right w:val="none" w:sz="0" w:space="0" w:color="auto"/>
              </w:divBdr>
              <w:divsChild>
                <w:div w:id="156849566">
                  <w:marLeft w:val="0"/>
                  <w:marRight w:val="0"/>
                  <w:marTop w:val="0"/>
                  <w:marBottom w:val="0"/>
                  <w:divBdr>
                    <w:top w:val="none" w:sz="0" w:space="0" w:color="auto"/>
                    <w:left w:val="none" w:sz="0" w:space="0" w:color="auto"/>
                    <w:bottom w:val="none" w:sz="0" w:space="0" w:color="auto"/>
                    <w:right w:val="none" w:sz="0" w:space="0" w:color="auto"/>
                  </w:divBdr>
                </w:div>
                <w:div w:id="855507066">
                  <w:marLeft w:val="0"/>
                  <w:marRight w:val="0"/>
                  <w:marTop w:val="0"/>
                  <w:marBottom w:val="0"/>
                  <w:divBdr>
                    <w:top w:val="none" w:sz="0" w:space="0" w:color="auto"/>
                    <w:left w:val="none" w:sz="0" w:space="0" w:color="auto"/>
                    <w:bottom w:val="none" w:sz="0" w:space="0" w:color="auto"/>
                    <w:right w:val="none" w:sz="0" w:space="0" w:color="auto"/>
                  </w:divBdr>
                </w:div>
                <w:div w:id="1467578308">
                  <w:marLeft w:val="0"/>
                  <w:marRight w:val="0"/>
                  <w:marTop w:val="0"/>
                  <w:marBottom w:val="0"/>
                  <w:divBdr>
                    <w:top w:val="none" w:sz="0" w:space="0" w:color="auto"/>
                    <w:left w:val="none" w:sz="0" w:space="0" w:color="auto"/>
                    <w:bottom w:val="none" w:sz="0" w:space="0" w:color="auto"/>
                    <w:right w:val="none" w:sz="0" w:space="0" w:color="auto"/>
                  </w:divBdr>
                </w:div>
                <w:div w:id="855311731">
                  <w:marLeft w:val="0"/>
                  <w:marRight w:val="0"/>
                  <w:marTop w:val="0"/>
                  <w:marBottom w:val="0"/>
                  <w:divBdr>
                    <w:top w:val="none" w:sz="0" w:space="0" w:color="auto"/>
                    <w:left w:val="none" w:sz="0" w:space="0" w:color="auto"/>
                    <w:bottom w:val="none" w:sz="0" w:space="0" w:color="auto"/>
                    <w:right w:val="none" w:sz="0" w:space="0" w:color="auto"/>
                  </w:divBdr>
                </w:div>
                <w:div w:id="383799770">
                  <w:marLeft w:val="0"/>
                  <w:marRight w:val="0"/>
                  <w:marTop w:val="0"/>
                  <w:marBottom w:val="0"/>
                  <w:divBdr>
                    <w:top w:val="none" w:sz="0" w:space="0" w:color="auto"/>
                    <w:left w:val="none" w:sz="0" w:space="0" w:color="auto"/>
                    <w:bottom w:val="none" w:sz="0" w:space="0" w:color="auto"/>
                    <w:right w:val="none" w:sz="0" w:space="0" w:color="auto"/>
                  </w:divBdr>
                </w:div>
                <w:div w:id="7205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6577">
          <w:marLeft w:val="0"/>
          <w:marRight w:val="0"/>
          <w:marTop w:val="0"/>
          <w:marBottom w:val="0"/>
          <w:divBdr>
            <w:top w:val="none" w:sz="0" w:space="0" w:color="auto"/>
            <w:left w:val="none" w:sz="0" w:space="0" w:color="auto"/>
            <w:bottom w:val="none" w:sz="0" w:space="0" w:color="auto"/>
            <w:right w:val="none" w:sz="0" w:space="0" w:color="auto"/>
          </w:divBdr>
          <w:divsChild>
            <w:div w:id="541551551">
              <w:marLeft w:val="0"/>
              <w:marRight w:val="0"/>
              <w:marTop w:val="0"/>
              <w:marBottom w:val="0"/>
              <w:divBdr>
                <w:top w:val="none" w:sz="0" w:space="0" w:color="auto"/>
                <w:left w:val="none" w:sz="0" w:space="0" w:color="auto"/>
                <w:bottom w:val="none" w:sz="0" w:space="0" w:color="auto"/>
                <w:right w:val="none" w:sz="0" w:space="0" w:color="auto"/>
              </w:divBdr>
              <w:divsChild>
                <w:div w:id="55975321">
                  <w:marLeft w:val="0"/>
                  <w:marRight w:val="0"/>
                  <w:marTop w:val="0"/>
                  <w:marBottom w:val="0"/>
                  <w:divBdr>
                    <w:top w:val="none" w:sz="0" w:space="0" w:color="auto"/>
                    <w:left w:val="none" w:sz="0" w:space="0" w:color="auto"/>
                    <w:bottom w:val="none" w:sz="0" w:space="0" w:color="auto"/>
                    <w:right w:val="none" w:sz="0" w:space="0" w:color="auto"/>
                  </w:divBdr>
                </w:div>
                <w:div w:id="391513352">
                  <w:marLeft w:val="0"/>
                  <w:marRight w:val="0"/>
                  <w:marTop w:val="0"/>
                  <w:marBottom w:val="0"/>
                  <w:divBdr>
                    <w:top w:val="none" w:sz="0" w:space="0" w:color="auto"/>
                    <w:left w:val="none" w:sz="0" w:space="0" w:color="auto"/>
                    <w:bottom w:val="none" w:sz="0" w:space="0" w:color="auto"/>
                    <w:right w:val="none" w:sz="0" w:space="0" w:color="auto"/>
                  </w:divBdr>
                </w:div>
                <w:div w:id="2406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390428878">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485170302">
      <w:bodyDiv w:val="1"/>
      <w:marLeft w:val="0"/>
      <w:marRight w:val="0"/>
      <w:marTop w:val="0"/>
      <w:marBottom w:val="0"/>
      <w:divBdr>
        <w:top w:val="none" w:sz="0" w:space="0" w:color="auto"/>
        <w:left w:val="none" w:sz="0" w:space="0" w:color="auto"/>
        <w:bottom w:val="none" w:sz="0" w:space="0" w:color="auto"/>
        <w:right w:val="none" w:sz="0" w:space="0" w:color="auto"/>
      </w:divBdr>
      <w:divsChild>
        <w:div w:id="1537233721">
          <w:marLeft w:val="0"/>
          <w:marRight w:val="0"/>
          <w:marTop w:val="0"/>
          <w:marBottom w:val="0"/>
          <w:divBdr>
            <w:top w:val="none" w:sz="0" w:space="0" w:color="auto"/>
            <w:left w:val="none" w:sz="0" w:space="0" w:color="auto"/>
            <w:bottom w:val="none" w:sz="0" w:space="0" w:color="auto"/>
            <w:right w:val="none" w:sz="0" w:space="0" w:color="auto"/>
          </w:divBdr>
          <w:divsChild>
            <w:div w:id="776219617">
              <w:marLeft w:val="0"/>
              <w:marRight w:val="0"/>
              <w:marTop w:val="0"/>
              <w:marBottom w:val="0"/>
              <w:divBdr>
                <w:top w:val="none" w:sz="0" w:space="0" w:color="auto"/>
                <w:left w:val="none" w:sz="0" w:space="0" w:color="auto"/>
                <w:bottom w:val="none" w:sz="0" w:space="0" w:color="auto"/>
                <w:right w:val="none" w:sz="0" w:space="0" w:color="auto"/>
              </w:divBdr>
              <w:divsChild>
                <w:div w:id="400642830">
                  <w:marLeft w:val="0"/>
                  <w:marRight w:val="0"/>
                  <w:marTop w:val="0"/>
                  <w:marBottom w:val="0"/>
                  <w:divBdr>
                    <w:top w:val="none" w:sz="0" w:space="0" w:color="auto"/>
                    <w:left w:val="none" w:sz="0" w:space="0" w:color="auto"/>
                    <w:bottom w:val="none" w:sz="0" w:space="0" w:color="auto"/>
                    <w:right w:val="none" w:sz="0" w:space="0" w:color="auto"/>
                  </w:divBdr>
                </w:div>
                <w:div w:id="1659188966">
                  <w:marLeft w:val="0"/>
                  <w:marRight w:val="0"/>
                  <w:marTop w:val="0"/>
                  <w:marBottom w:val="0"/>
                  <w:divBdr>
                    <w:top w:val="none" w:sz="0" w:space="0" w:color="auto"/>
                    <w:left w:val="none" w:sz="0" w:space="0" w:color="auto"/>
                    <w:bottom w:val="none" w:sz="0" w:space="0" w:color="auto"/>
                    <w:right w:val="none" w:sz="0" w:space="0" w:color="auto"/>
                  </w:divBdr>
                </w:div>
                <w:div w:id="958339836">
                  <w:marLeft w:val="0"/>
                  <w:marRight w:val="0"/>
                  <w:marTop w:val="0"/>
                  <w:marBottom w:val="0"/>
                  <w:divBdr>
                    <w:top w:val="none" w:sz="0" w:space="0" w:color="auto"/>
                    <w:left w:val="none" w:sz="0" w:space="0" w:color="auto"/>
                    <w:bottom w:val="none" w:sz="0" w:space="0" w:color="auto"/>
                    <w:right w:val="none" w:sz="0" w:space="0" w:color="auto"/>
                  </w:divBdr>
                </w:div>
                <w:div w:id="1109666466">
                  <w:marLeft w:val="0"/>
                  <w:marRight w:val="0"/>
                  <w:marTop w:val="0"/>
                  <w:marBottom w:val="0"/>
                  <w:divBdr>
                    <w:top w:val="none" w:sz="0" w:space="0" w:color="auto"/>
                    <w:left w:val="none" w:sz="0" w:space="0" w:color="auto"/>
                    <w:bottom w:val="none" w:sz="0" w:space="0" w:color="auto"/>
                    <w:right w:val="none" w:sz="0" w:space="0" w:color="auto"/>
                  </w:divBdr>
                </w:div>
                <w:div w:id="257570068">
                  <w:marLeft w:val="0"/>
                  <w:marRight w:val="0"/>
                  <w:marTop w:val="0"/>
                  <w:marBottom w:val="0"/>
                  <w:divBdr>
                    <w:top w:val="none" w:sz="0" w:space="0" w:color="auto"/>
                    <w:left w:val="none" w:sz="0" w:space="0" w:color="auto"/>
                    <w:bottom w:val="none" w:sz="0" w:space="0" w:color="auto"/>
                    <w:right w:val="none" w:sz="0" w:space="0" w:color="auto"/>
                  </w:divBdr>
                </w:div>
                <w:div w:id="1560744976">
                  <w:marLeft w:val="0"/>
                  <w:marRight w:val="0"/>
                  <w:marTop w:val="0"/>
                  <w:marBottom w:val="0"/>
                  <w:divBdr>
                    <w:top w:val="none" w:sz="0" w:space="0" w:color="auto"/>
                    <w:left w:val="none" w:sz="0" w:space="0" w:color="auto"/>
                    <w:bottom w:val="none" w:sz="0" w:space="0" w:color="auto"/>
                    <w:right w:val="none" w:sz="0" w:space="0" w:color="auto"/>
                  </w:divBdr>
                </w:div>
                <w:div w:id="934051784">
                  <w:marLeft w:val="0"/>
                  <w:marRight w:val="0"/>
                  <w:marTop w:val="0"/>
                  <w:marBottom w:val="0"/>
                  <w:divBdr>
                    <w:top w:val="none" w:sz="0" w:space="0" w:color="auto"/>
                    <w:left w:val="none" w:sz="0" w:space="0" w:color="auto"/>
                    <w:bottom w:val="none" w:sz="0" w:space="0" w:color="auto"/>
                    <w:right w:val="none" w:sz="0" w:space="0" w:color="auto"/>
                  </w:divBdr>
                </w:div>
                <w:div w:id="9746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9224">
          <w:marLeft w:val="0"/>
          <w:marRight w:val="0"/>
          <w:marTop w:val="0"/>
          <w:marBottom w:val="0"/>
          <w:divBdr>
            <w:top w:val="none" w:sz="0" w:space="0" w:color="auto"/>
            <w:left w:val="none" w:sz="0" w:space="0" w:color="auto"/>
            <w:bottom w:val="none" w:sz="0" w:space="0" w:color="auto"/>
            <w:right w:val="none" w:sz="0" w:space="0" w:color="auto"/>
          </w:divBdr>
          <w:divsChild>
            <w:div w:id="2086872807">
              <w:marLeft w:val="0"/>
              <w:marRight w:val="0"/>
              <w:marTop w:val="0"/>
              <w:marBottom w:val="0"/>
              <w:divBdr>
                <w:top w:val="none" w:sz="0" w:space="0" w:color="auto"/>
                <w:left w:val="none" w:sz="0" w:space="0" w:color="auto"/>
                <w:bottom w:val="none" w:sz="0" w:space="0" w:color="auto"/>
                <w:right w:val="none" w:sz="0" w:space="0" w:color="auto"/>
              </w:divBdr>
              <w:divsChild>
                <w:div w:id="1396273305">
                  <w:marLeft w:val="0"/>
                  <w:marRight w:val="0"/>
                  <w:marTop w:val="0"/>
                  <w:marBottom w:val="0"/>
                  <w:divBdr>
                    <w:top w:val="none" w:sz="0" w:space="0" w:color="auto"/>
                    <w:left w:val="none" w:sz="0" w:space="0" w:color="auto"/>
                    <w:bottom w:val="none" w:sz="0" w:space="0" w:color="auto"/>
                    <w:right w:val="none" w:sz="0" w:space="0" w:color="auto"/>
                  </w:divBdr>
                </w:div>
                <w:div w:id="1338264709">
                  <w:marLeft w:val="0"/>
                  <w:marRight w:val="0"/>
                  <w:marTop w:val="0"/>
                  <w:marBottom w:val="0"/>
                  <w:divBdr>
                    <w:top w:val="none" w:sz="0" w:space="0" w:color="auto"/>
                    <w:left w:val="none" w:sz="0" w:space="0" w:color="auto"/>
                    <w:bottom w:val="none" w:sz="0" w:space="0" w:color="auto"/>
                    <w:right w:val="none" w:sz="0" w:space="0" w:color="auto"/>
                  </w:divBdr>
                </w:div>
                <w:div w:id="4575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04738769">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83243116">
      <w:bodyDiv w:val="1"/>
      <w:marLeft w:val="0"/>
      <w:marRight w:val="0"/>
      <w:marTop w:val="0"/>
      <w:marBottom w:val="0"/>
      <w:divBdr>
        <w:top w:val="none" w:sz="0" w:space="0" w:color="auto"/>
        <w:left w:val="none" w:sz="0" w:space="0" w:color="auto"/>
        <w:bottom w:val="none" w:sz="0" w:space="0" w:color="auto"/>
        <w:right w:val="none" w:sz="0" w:space="0" w:color="auto"/>
      </w:divBdr>
      <w:divsChild>
        <w:div w:id="2057851143">
          <w:marLeft w:val="0"/>
          <w:marRight w:val="0"/>
          <w:marTop w:val="0"/>
          <w:marBottom w:val="0"/>
          <w:divBdr>
            <w:top w:val="none" w:sz="0" w:space="0" w:color="auto"/>
            <w:left w:val="none" w:sz="0" w:space="0" w:color="auto"/>
            <w:bottom w:val="none" w:sz="0" w:space="0" w:color="auto"/>
            <w:right w:val="none" w:sz="0" w:space="0" w:color="auto"/>
          </w:divBdr>
          <w:divsChild>
            <w:div w:id="995839722">
              <w:marLeft w:val="0"/>
              <w:marRight w:val="0"/>
              <w:marTop w:val="0"/>
              <w:marBottom w:val="0"/>
              <w:divBdr>
                <w:top w:val="none" w:sz="0" w:space="0" w:color="auto"/>
                <w:left w:val="none" w:sz="0" w:space="0" w:color="auto"/>
                <w:bottom w:val="none" w:sz="0" w:space="0" w:color="auto"/>
                <w:right w:val="none" w:sz="0" w:space="0" w:color="auto"/>
              </w:divBdr>
              <w:divsChild>
                <w:div w:id="2037272925">
                  <w:marLeft w:val="0"/>
                  <w:marRight w:val="0"/>
                  <w:marTop w:val="0"/>
                  <w:marBottom w:val="0"/>
                  <w:divBdr>
                    <w:top w:val="none" w:sz="0" w:space="0" w:color="auto"/>
                    <w:left w:val="none" w:sz="0" w:space="0" w:color="auto"/>
                    <w:bottom w:val="none" w:sz="0" w:space="0" w:color="auto"/>
                    <w:right w:val="none" w:sz="0" w:space="0" w:color="auto"/>
                  </w:divBdr>
                </w:div>
                <w:div w:id="244850173">
                  <w:marLeft w:val="0"/>
                  <w:marRight w:val="0"/>
                  <w:marTop w:val="0"/>
                  <w:marBottom w:val="0"/>
                  <w:divBdr>
                    <w:top w:val="none" w:sz="0" w:space="0" w:color="auto"/>
                    <w:left w:val="none" w:sz="0" w:space="0" w:color="auto"/>
                    <w:bottom w:val="none" w:sz="0" w:space="0" w:color="auto"/>
                    <w:right w:val="none" w:sz="0" w:space="0" w:color="auto"/>
                  </w:divBdr>
                </w:div>
                <w:div w:id="2070953301">
                  <w:marLeft w:val="0"/>
                  <w:marRight w:val="0"/>
                  <w:marTop w:val="0"/>
                  <w:marBottom w:val="0"/>
                  <w:divBdr>
                    <w:top w:val="none" w:sz="0" w:space="0" w:color="auto"/>
                    <w:left w:val="none" w:sz="0" w:space="0" w:color="auto"/>
                    <w:bottom w:val="none" w:sz="0" w:space="0" w:color="auto"/>
                    <w:right w:val="none" w:sz="0" w:space="0" w:color="auto"/>
                  </w:divBdr>
                </w:div>
                <w:div w:id="251354058">
                  <w:marLeft w:val="0"/>
                  <w:marRight w:val="0"/>
                  <w:marTop w:val="0"/>
                  <w:marBottom w:val="0"/>
                  <w:divBdr>
                    <w:top w:val="none" w:sz="0" w:space="0" w:color="auto"/>
                    <w:left w:val="none" w:sz="0" w:space="0" w:color="auto"/>
                    <w:bottom w:val="none" w:sz="0" w:space="0" w:color="auto"/>
                    <w:right w:val="none" w:sz="0" w:space="0" w:color="auto"/>
                  </w:divBdr>
                </w:div>
                <w:div w:id="1932468608">
                  <w:marLeft w:val="0"/>
                  <w:marRight w:val="0"/>
                  <w:marTop w:val="0"/>
                  <w:marBottom w:val="0"/>
                  <w:divBdr>
                    <w:top w:val="none" w:sz="0" w:space="0" w:color="auto"/>
                    <w:left w:val="none" w:sz="0" w:space="0" w:color="auto"/>
                    <w:bottom w:val="none" w:sz="0" w:space="0" w:color="auto"/>
                    <w:right w:val="none" w:sz="0" w:space="0" w:color="auto"/>
                  </w:divBdr>
                </w:div>
                <w:div w:id="8946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2071">
          <w:marLeft w:val="0"/>
          <w:marRight w:val="0"/>
          <w:marTop w:val="0"/>
          <w:marBottom w:val="0"/>
          <w:divBdr>
            <w:top w:val="none" w:sz="0" w:space="0" w:color="auto"/>
            <w:left w:val="none" w:sz="0" w:space="0" w:color="auto"/>
            <w:bottom w:val="none" w:sz="0" w:space="0" w:color="auto"/>
            <w:right w:val="none" w:sz="0" w:space="0" w:color="auto"/>
          </w:divBdr>
          <w:divsChild>
            <w:div w:id="810975165">
              <w:marLeft w:val="0"/>
              <w:marRight w:val="0"/>
              <w:marTop w:val="0"/>
              <w:marBottom w:val="0"/>
              <w:divBdr>
                <w:top w:val="none" w:sz="0" w:space="0" w:color="auto"/>
                <w:left w:val="none" w:sz="0" w:space="0" w:color="auto"/>
                <w:bottom w:val="none" w:sz="0" w:space="0" w:color="auto"/>
                <w:right w:val="none" w:sz="0" w:space="0" w:color="auto"/>
              </w:divBdr>
              <w:divsChild>
                <w:div w:id="202013787">
                  <w:marLeft w:val="0"/>
                  <w:marRight w:val="0"/>
                  <w:marTop w:val="0"/>
                  <w:marBottom w:val="0"/>
                  <w:divBdr>
                    <w:top w:val="none" w:sz="0" w:space="0" w:color="auto"/>
                    <w:left w:val="none" w:sz="0" w:space="0" w:color="auto"/>
                    <w:bottom w:val="none" w:sz="0" w:space="0" w:color="auto"/>
                    <w:right w:val="none" w:sz="0" w:space="0" w:color="auto"/>
                  </w:divBdr>
                </w:div>
                <w:div w:id="1750034709">
                  <w:marLeft w:val="0"/>
                  <w:marRight w:val="0"/>
                  <w:marTop w:val="0"/>
                  <w:marBottom w:val="0"/>
                  <w:divBdr>
                    <w:top w:val="none" w:sz="0" w:space="0" w:color="auto"/>
                    <w:left w:val="none" w:sz="0" w:space="0" w:color="auto"/>
                    <w:bottom w:val="none" w:sz="0" w:space="0" w:color="auto"/>
                    <w:right w:val="none" w:sz="0" w:space="0" w:color="auto"/>
                  </w:divBdr>
                </w:div>
                <w:div w:id="17469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26361695">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46004528">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20298493">
      <w:bodyDiv w:val="1"/>
      <w:marLeft w:val="0"/>
      <w:marRight w:val="0"/>
      <w:marTop w:val="0"/>
      <w:marBottom w:val="0"/>
      <w:divBdr>
        <w:top w:val="none" w:sz="0" w:space="0" w:color="auto"/>
        <w:left w:val="none" w:sz="0" w:space="0" w:color="auto"/>
        <w:bottom w:val="none" w:sz="0" w:space="0" w:color="auto"/>
        <w:right w:val="none" w:sz="0" w:space="0" w:color="auto"/>
      </w:divBdr>
    </w:div>
    <w:div w:id="2128085926">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E07A-2C63-4281-A144-813DC994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Pages>
  <Words>1412</Words>
  <Characters>7771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24</cp:revision>
  <dcterms:created xsi:type="dcterms:W3CDTF">2017-05-30T21:34:00Z</dcterms:created>
  <dcterms:modified xsi:type="dcterms:W3CDTF">2025-04-22T20:03:00Z</dcterms:modified>
</cp:coreProperties>
</file>