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130FD97F" w:rsidR="00E54256" w:rsidRPr="00EA0D05" w:rsidRDefault="00630012" w:rsidP="0075370B">
      <w:pPr>
        <w:tabs>
          <w:tab w:val="left" w:pos="2089"/>
          <w:tab w:val="left" w:pos="3802"/>
          <w:tab w:val="center" w:pos="4479"/>
        </w:tabs>
        <w:jc w:val="center"/>
        <w:textAlignment w:val="baseline"/>
        <w:outlineLvl w:val="2"/>
        <w:rPr>
          <w:rFonts w:asciiTheme="minorHAnsi" w:hAnsiTheme="minorHAnsi" w:cstheme="minorHAnsi"/>
          <w:b/>
          <w:bCs/>
          <w:color w:val="008000"/>
          <w:kern w:val="36"/>
          <w:sz w:val="36"/>
          <w:szCs w:val="36"/>
          <w:lang w:val="es-PE" w:eastAsia="es-PE"/>
        </w:rPr>
      </w:pPr>
      <w:r w:rsidRPr="00EA0D05">
        <w:rPr>
          <w:rFonts w:asciiTheme="minorHAnsi" w:hAnsiTheme="minorHAnsi" w:cstheme="minorHAnsi"/>
          <w:b/>
          <w:bCs/>
          <w:color w:val="008000"/>
          <w:kern w:val="36"/>
          <w:sz w:val="36"/>
          <w:szCs w:val="36"/>
          <w:lang w:val="es-PE" w:eastAsia="es-PE"/>
        </w:rPr>
        <w:t>GRAN JAPON</w:t>
      </w:r>
      <w:r w:rsidR="006C3FCF">
        <w:rPr>
          <w:rFonts w:asciiTheme="minorHAnsi" w:hAnsiTheme="minorHAnsi" w:cstheme="minorHAnsi"/>
          <w:b/>
          <w:bCs/>
          <w:color w:val="008000"/>
          <w:kern w:val="36"/>
          <w:sz w:val="36"/>
          <w:szCs w:val="36"/>
          <w:lang w:val="es-PE" w:eastAsia="es-PE"/>
        </w:rPr>
        <w:t xml:space="preserve"> SIN VISA</w:t>
      </w:r>
      <w:r w:rsidR="00F13F4B" w:rsidRPr="00EA0D05">
        <w:rPr>
          <w:color w:val="008000"/>
          <w:sz w:val="4"/>
          <w:szCs w:val="4"/>
        </w:rPr>
        <w:t>9431</w:t>
      </w:r>
    </w:p>
    <w:p w14:paraId="6DD79B77" w14:textId="4783E6B7" w:rsidR="00DE04D6" w:rsidRPr="00EA0D05" w:rsidRDefault="00DE04D6" w:rsidP="00DE04D6">
      <w:pPr>
        <w:tabs>
          <w:tab w:val="left" w:pos="2089"/>
          <w:tab w:val="left" w:pos="3802"/>
          <w:tab w:val="center" w:pos="4479"/>
        </w:tabs>
        <w:jc w:val="center"/>
        <w:textAlignment w:val="baseline"/>
        <w:outlineLvl w:val="2"/>
        <w:rPr>
          <w:rFonts w:asciiTheme="minorHAnsi" w:hAnsiTheme="minorHAnsi" w:cstheme="minorHAnsi"/>
          <w:b/>
          <w:bCs/>
          <w:color w:val="008000"/>
          <w:kern w:val="36"/>
          <w:sz w:val="28"/>
          <w:szCs w:val="28"/>
          <w:lang w:val="es-PE" w:eastAsia="es-PE"/>
        </w:rPr>
      </w:pPr>
      <w:bookmarkStart w:id="0" w:name="_Hlk190252202"/>
      <w:r w:rsidRPr="00EA0D05">
        <w:rPr>
          <w:rFonts w:asciiTheme="minorHAnsi" w:hAnsiTheme="minorHAnsi" w:cstheme="minorHAnsi"/>
          <w:b/>
          <w:bCs/>
          <w:color w:val="008000"/>
          <w:kern w:val="36"/>
          <w:sz w:val="28"/>
          <w:szCs w:val="28"/>
          <w:lang w:val="es-PE" w:eastAsia="es-PE"/>
        </w:rPr>
        <w:t xml:space="preserve"> </w:t>
      </w:r>
      <w:r w:rsidR="005947D5" w:rsidRPr="00EA0D05">
        <w:rPr>
          <w:rFonts w:asciiTheme="minorHAnsi" w:hAnsiTheme="minorHAnsi" w:cstheme="minorHAnsi"/>
          <w:b/>
          <w:bCs/>
          <w:color w:val="008000"/>
          <w:kern w:val="36"/>
          <w:sz w:val="28"/>
          <w:szCs w:val="28"/>
          <w:lang w:val="es-PE" w:eastAsia="es-PE"/>
        </w:rPr>
        <w:t>1</w:t>
      </w:r>
      <w:r w:rsidR="00630012" w:rsidRPr="00EA0D05">
        <w:rPr>
          <w:rFonts w:asciiTheme="minorHAnsi" w:hAnsiTheme="minorHAnsi" w:cstheme="minorHAnsi"/>
          <w:b/>
          <w:bCs/>
          <w:color w:val="008000"/>
          <w:kern w:val="36"/>
          <w:sz w:val="28"/>
          <w:szCs w:val="28"/>
          <w:lang w:val="es-PE" w:eastAsia="es-PE"/>
        </w:rPr>
        <w:t xml:space="preserve">0 </w:t>
      </w:r>
      <w:r w:rsidRPr="00EA0D05">
        <w:rPr>
          <w:rFonts w:asciiTheme="minorHAnsi" w:hAnsiTheme="minorHAnsi" w:cstheme="minorHAnsi"/>
          <w:b/>
          <w:bCs/>
          <w:color w:val="008000"/>
          <w:kern w:val="36"/>
          <w:sz w:val="28"/>
          <w:szCs w:val="28"/>
          <w:lang w:val="es-PE" w:eastAsia="es-PE"/>
        </w:rPr>
        <w:t xml:space="preserve">DIAS / </w:t>
      </w:r>
      <w:r w:rsidR="00630012" w:rsidRPr="00EA0D05">
        <w:rPr>
          <w:rFonts w:asciiTheme="minorHAnsi" w:hAnsiTheme="minorHAnsi" w:cstheme="minorHAnsi"/>
          <w:b/>
          <w:bCs/>
          <w:color w:val="008000"/>
          <w:kern w:val="36"/>
          <w:sz w:val="28"/>
          <w:szCs w:val="28"/>
          <w:lang w:val="es-PE" w:eastAsia="es-PE"/>
        </w:rPr>
        <w:t>09</w:t>
      </w:r>
      <w:r w:rsidRPr="00EA0D05">
        <w:rPr>
          <w:rFonts w:asciiTheme="minorHAnsi" w:hAnsiTheme="minorHAnsi" w:cstheme="minorHAnsi"/>
          <w:b/>
          <w:bCs/>
          <w:color w:val="008000"/>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8EFD94D"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 xml:space="preserve">FECHA DE INICIO DE VIAJE: </w:t>
      </w:r>
      <w:r w:rsidR="00630012">
        <w:rPr>
          <w:rStyle w:val="ng-binding"/>
          <w:rFonts w:asciiTheme="minorHAnsi" w:hAnsiTheme="minorHAnsi" w:cstheme="minorHAnsi"/>
          <w:b/>
          <w:bCs/>
          <w:color w:val="00642D"/>
          <w:sz w:val="22"/>
          <w:szCs w:val="22"/>
        </w:rPr>
        <w:t>VIERNES</w:t>
      </w:r>
    </w:p>
    <w:p w14:paraId="5EEB586A" w14:textId="0596359D" w:rsidR="004646DE" w:rsidRPr="004646DE" w:rsidRDefault="004646DE" w:rsidP="00E20D6B">
      <w:pPr>
        <w:rPr>
          <w:rStyle w:val="ng-binding"/>
          <w:rFonts w:asciiTheme="minorHAnsi" w:hAnsiTheme="minorHAnsi" w:cstheme="minorHAnsi"/>
          <w:b/>
          <w:bCs/>
          <w:color w:val="008E40"/>
          <w:sz w:val="18"/>
          <w:szCs w:val="18"/>
        </w:rPr>
      </w:pPr>
    </w:p>
    <w:p w14:paraId="2EB06927" w14:textId="66F020E9" w:rsidR="00630012" w:rsidRPr="00550F81" w:rsidRDefault="00630012" w:rsidP="00550F81">
      <w:pPr>
        <w:jc w:val="both"/>
        <w:rPr>
          <w:rFonts w:asciiTheme="minorHAnsi" w:hAnsiTheme="minorHAnsi" w:cstheme="minorHAnsi"/>
          <w:b/>
          <w:bCs/>
          <w:i/>
          <w:iCs/>
          <w:sz w:val="20"/>
          <w:szCs w:val="20"/>
          <w:lang w:val="es-PE" w:eastAsia="es-PE"/>
        </w:rPr>
      </w:pPr>
      <w:r w:rsidRPr="00550F81">
        <w:rPr>
          <w:rFonts w:asciiTheme="minorHAnsi" w:hAnsiTheme="minorHAnsi" w:cstheme="minorHAnsi"/>
          <w:b/>
          <w:bCs/>
          <w:sz w:val="20"/>
          <w:szCs w:val="20"/>
          <w:lang w:val="es-PE" w:eastAsia="es-PE"/>
        </w:rPr>
        <w:t>Día1</w:t>
      </w:r>
      <w:r w:rsidRPr="00630012">
        <w:rPr>
          <w:rFonts w:asciiTheme="minorHAnsi" w:hAnsiTheme="minorHAnsi" w:cstheme="minorHAnsi"/>
          <w:b/>
          <w:bCs/>
          <w:sz w:val="20"/>
          <w:szCs w:val="20"/>
          <w:lang w:val="es-PE" w:eastAsia="es-PE"/>
        </w:rPr>
        <w:t>: OSAKA</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Llegada al Aeropuerto Internacional de Kansai</w:t>
      </w:r>
      <w:r w:rsidR="00652FBB">
        <w:rPr>
          <w:rFonts w:asciiTheme="minorHAnsi" w:hAnsiTheme="minorHAnsi" w:cstheme="minorHAnsi"/>
          <w:sz w:val="20"/>
          <w:szCs w:val="20"/>
          <w:lang w:val="es-PE" w:eastAsia="es-PE"/>
        </w:rPr>
        <w:t xml:space="preserve"> o Itami</w:t>
      </w:r>
      <w:r w:rsidRPr="00630012">
        <w:rPr>
          <w:rFonts w:asciiTheme="minorHAnsi" w:hAnsiTheme="minorHAnsi" w:cstheme="minorHAnsi"/>
          <w:sz w:val="20"/>
          <w:szCs w:val="20"/>
          <w:lang w:val="es-PE" w:eastAsia="es-PE"/>
        </w:rPr>
        <w:t xml:space="preserve">. Después del trámite de inmigración y aduana, recepción y traslado en servicio regular hasta el hotel con asistente de habla hispana. Alojamiento. </w:t>
      </w:r>
      <w:r w:rsidRPr="00630012">
        <w:rPr>
          <w:rFonts w:asciiTheme="minorHAnsi" w:hAnsiTheme="minorHAnsi" w:cstheme="minorHAnsi"/>
          <w:b/>
          <w:bCs/>
          <w:i/>
          <w:iCs/>
          <w:sz w:val="20"/>
          <w:szCs w:val="20"/>
          <w:lang w:val="es-PE" w:eastAsia="es-PE"/>
        </w:rPr>
        <w:t>NOTA: El traslado está sujeto a los horarios del transporte público, en caso de llegar entre las 22:00pm y las 06:00am, el traslado tendrá un suplemento de 100.-usd por persona. En caso de un pasajero viajando solo el suplemento será de 200.-usd.</w:t>
      </w:r>
    </w:p>
    <w:p w14:paraId="26B83DD3" w14:textId="77777777" w:rsidR="00630012" w:rsidRPr="00630012" w:rsidRDefault="00630012" w:rsidP="00550F81">
      <w:pPr>
        <w:jc w:val="both"/>
        <w:rPr>
          <w:rFonts w:asciiTheme="minorHAnsi" w:hAnsiTheme="minorHAnsi" w:cstheme="minorHAnsi"/>
          <w:sz w:val="20"/>
          <w:szCs w:val="20"/>
          <w:lang w:val="es-PE" w:eastAsia="es-PE"/>
        </w:rPr>
      </w:pPr>
    </w:p>
    <w:p w14:paraId="74E95248" w14:textId="2DD279A6"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Día2</w:t>
      </w:r>
      <w:r w:rsidRPr="00630012">
        <w:rPr>
          <w:rFonts w:asciiTheme="minorHAnsi" w:hAnsiTheme="minorHAnsi" w:cstheme="minorHAnsi"/>
          <w:b/>
          <w:bCs/>
          <w:sz w:val="20"/>
          <w:szCs w:val="20"/>
          <w:lang w:val="es-PE" w:eastAsia="es-PE"/>
        </w:rPr>
        <w:t>: OSAKA - NARA - KYOTO (M</w:t>
      </w:r>
      <w:r w:rsidRPr="00550F81">
        <w:rPr>
          <w:rFonts w:asciiTheme="minorHAnsi" w:hAnsiTheme="minorHAnsi" w:cstheme="minorHAnsi"/>
          <w:b/>
          <w:bCs/>
          <w:sz w:val="20"/>
          <w:szCs w:val="20"/>
          <w:lang w:val="es-PE" w:eastAsia="es-PE"/>
        </w:rPr>
        <w:t xml:space="preserve">EDIA </w:t>
      </w:r>
      <w:r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Desayuno. A las 09.00 hrs reunión en el lobby y comienza la visita de la ciudad, con guía de habla hispana, para visitar el Castillo de Osaka, con una increíble torre principal, murallas, fosos y torres de defensa. En los meses de marzo y abril se puede disfrutar de los 600 cerezos en flor que adornan sus jardines. Después de la visita, salida hacia Nara, una de las ciudades más antiguas de Japón con maravillosas construcciones como el Templo Budista de Todaiji y su enorme Buda Gigante y el Parque de los Ciervos Sagrados. Almuerzo en un restaurante local. Por la tarde salida a Kyoto, en el camino visita del Santuario Fushimi Inari, el principal Santuario Sintoísta de Japón dedicado al espíritu de Inari (Diosa del arroz) y conocido por los miles de toriis (arco tradicional japonés) que marcan el camino hacia el santuario. Tras la visita, traslado al hotel. Alojamiento.</w:t>
      </w:r>
    </w:p>
    <w:p w14:paraId="7E91A327" w14:textId="77777777" w:rsidR="00630012" w:rsidRPr="00630012" w:rsidRDefault="00630012" w:rsidP="00550F81">
      <w:pPr>
        <w:jc w:val="both"/>
        <w:rPr>
          <w:rFonts w:asciiTheme="minorHAnsi" w:hAnsiTheme="minorHAnsi" w:cstheme="minorHAnsi"/>
          <w:sz w:val="20"/>
          <w:szCs w:val="20"/>
          <w:lang w:val="es-PE" w:eastAsia="es-PE"/>
        </w:rPr>
      </w:pPr>
    </w:p>
    <w:p w14:paraId="35EC39CB" w14:textId="22B7ECA0"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Día3</w:t>
      </w:r>
      <w:r w:rsidRPr="00630012">
        <w:rPr>
          <w:rFonts w:asciiTheme="minorHAnsi" w:hAnsiTheme="minorHAnsi" w:cstheme="minorHAnsi"/>
          <w:b/>
          <w:bCs/>
          <w:sz w:val="20"/>
          <w:szCs w:val="20"/>
          <w:lang w:val="es-PE" w:eastAsia="es-PE"/>
        </w:rPr>
        <w:t>: KYOTO (M</w:t>
      </w:r>
      <w:r w:rsidRPr="00550F81">
        <w:rPr>
          <w:rFonts w:asciiTheme="minorHAnsi" w:hAnsiTheme="minorHAnsi" w:cstheme="minorHAnsi"/>
          <w:b/>
          <w:bCs/>
          <w:sz w:val="20"/>
          <w:szCs w:val="20"/>
          <w:lang w:val="es-PE" w:eastAsia="es-PE"/>
        </w:rPr>
        <w:t xml:space="preserve">EDIA </w:t>
      </w:r>
      <w:r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 xml:space="preserve">Desayuno. Salida con guía de habla hispana para visitar la antigua capital de Kyoto. Comenzaremos con la visita del Castillo de Nijo, el que fue la residencia del primer emperador Shogun del periodo Edo. También visitaremos el Templo de oro de Kinkaku-ji, cuyos tonos dorados se reflejan sobre las aguas de un estanque y está rodeado de una vegetación exquisita. A continuación, el Santuario Shintoísta de Heian (sin entrada al jardín). Almuerzo en restaurante local. La visita acaba en el restaurante. Recomendamos visitar opcionalmente o por su cuenta el histórico barrio </w:t>
      </w:r>
      <w:r w:rsidRPr="00550F81">
        <w:rPr>
          <w:rFonts w:asciiTheme="minorHAnsi" w:hAnsiTheme="minorHAnsi" w:cstheme="minorHAnsi"/>
          <w:sz w:val="20"/>
          <w:szCs w:val="20"/>
          <w:lang w:val="es-PE" w:eastAsia="es-PE"/>
        </w:rPr>
        <w:t>de Gion,</w:t>
      </w:r>
      <w:r w:rsidRPr="00630012">
        <w:rPr>
          <w:rFonts w:asciiTheme="minorHAnsi" w:hAnsiTheme="minorHAnsi" w:cstheme="minorHAnsi"/>
          <w:sz w:val="20"/>
          <w:szCs w:val="20"/>
          <w:lang w:val="es-PE" w:eastAsia="es-PE"/>
        </w:rPr>
        <w:t xml:space="preserve"> donde maikos y geishas ataviadas con bellísimos kimonos trabajan en casas de </w:t>
      </w:r>
      <w:r w:rsidR="00372292" w:rsidRPr="00630012">
        <w:rPr>
          <w:rFonts w:asciiTheme="minorHAnsi" w:hAnsiTheme="minorHAnsi" w:cstheme="minorHAnsi"/>
          <w:sz w:val="20"/>
          <w:szCs w:val="20"/>
          <w:lang w:val="es-PE" w:eastAsia="es-PE"/>
        </w:rPr>
        <w:t>té. Regreso</w:t>
      </w:r>
      <w:r w:rsidRPr="00630012">
        <w:rPr>
          <w:rFonts w:asciiTheme="minorHAnsi" w:hAnsiTheme="minorHAnsi" w:cstheme="minorHAnsi"/>
          <w:sz w:val="20"/>
          <w:szCs w:val="20"/>
          <w:lang w:val="es-PE" w:eastAsia="es-PE"/>
        </w:rPr>
        <w:t xml:space="preserve"> al hotel por cuenta propia. Alojamiento.</w:t>
      </w:r>
    </w:p>
    <w:p w14:paraId="412175A1" w14:textId="77777777" w:rsidR="00630012" w:rsidRPr="00550F81" w:rsidRDefault="00630012" w:rsidP="00550F81">
      <w:pPr>
        <w:jc w:val="both"/>
        <w:rPr>
          <w:rFonts w:asciiTheme="minorHAnsi" w:hAnsiTheme="minorHAnsi" w:cstheme="minorHAnsi"/>
          <w:b/>
          <w:bCs/>
          <w:sz w:val="20"/>
          <w:szCs w:val="20"/>
          <w:lang w:val="es-PE" w:eastAsia="es-PE"/>
        </w:rPr>
      </w:pPr>
    </w:p>
    <w:p w14:paraId="7DB8AA24" w14:textId="77777777" w:rsidR="00630012" w:rsidRPr="00550F81" w:rsidRDefault="00630012"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Día4</w:t>
      </w:r>
      <w:r w:rsidRPr="00630012">
        <w:rPr>
          <w:rFonts w:asciiTheme="minorHAnsi" w:hAnsiTheme="minorHAnsi" w:cstheme="minorHAnsi"/>
          <w:b/>
          <w:bCs/>
          <w:sz w:val="20"/>
          <w:szCs w:val="20"/>
          <w:lang w:val="es-PE" w:eastAsia="es-PE"/>
        </w:rPr>
        <w:t>: KYOTO</w:t>
      </w:r>
      <w:r w:rsidRPr="00550F81">
        <w:rPr>
          <w:rFonts w:asciiTheme="minorHAnsi" w:hAnsiTheme="minorHAnsi" w:cstheme="minorHAnsi"/>
          <w:b/>
          <w:bCs/>
          <w:sz w:val="20"/>
          <w:szCs w:val="20"/>
          <w:lang w:val="es-PE" w:eastAsia="es-PE"/>
        </w:rPr>
        <w:t>. -</w:t>
      </w:r>
      <w:r w:rsidRPr="00630012">
        <w:rPr>
          <w:rFonts w:asciiTheme="minorHAnsi" w:hAnsiTheme="minorHAnsi" w:cstheme="minorHAnsi"/>
          <w:sz w:val="20"/>
          <w:szCs w:val="20"/>
          <w:lang w:val="es-PE" w:eastAsia="es-PE"/>
        </w:rPr>
        <w:t xml:space="preserve">Desayuno. Día libre. Aproveche para conocer esta ciudad que cuenta con 17 monumentos que fueron registrados en la lista del Patrimonio de la Humanidad en 1994. También podrá realizar una excursión (opcional) a Hiroshima con almuerzo incluido, que se realiza en tren bala (Shinkansen) para conocer el Parque Conmemorativo de la Paz, la Cúpula de la Bomba Atómica y en Miyajima el Santuario Shintoísta de Itsukushima. </w:t>
      </w:r>
      <w:r w:rsidRPr="00630012">
        <w:rPr>
          <w:rFonts w:asciiTheme="minorHAnsi" w:hAnsiTheme="minorHAnsi" w:cstheme="minorHAnsi"/>
          <w:b/>
          <w:bCs/>
          <w:sz w:val="20"/>
          <w:szCs w:val="20"/>
          <w:lang w:val="es-PE" w:eastAsia="es-PE"/>
        </w:rPr>
        <w:t>(Visita incluida sólo en la opción -SI)</w:t>
      </w:r>
      <w:r w:rsidRPr="00630012">
        <w:rPr>
          <w:rFonts w:asciiTheme="minorHAnsi" w:hAnsiTheme="minorHAnsi" w:cstheme="minorHAnsi"/>
          <w:sz w:val="20"/>
          <w:szCs w:val="20"/>
          <w:lang w:val="es-PE" w:eastAsia="es-PE"/>
        </w:rPr>
        <w:t xml:space="preserve">. Alojamiento. </w:t>
      </w:r>
    </w:p>
    <w:p w14:paraId="2742D9B6" w14:textId="3064318C" w:rsidR="00630012" w:rsidRPr="00550F81" w:rsidRDefault="00630012" w:rsidP="00550F81">
      <w:pPr>
        <w:jc w:val="both"/>
        <w:rPr>
          <w:rFonts w:asciiTheme="minorHAnsi" w:hAnsiTheme="minorHAnsi" w:cstheme="minorHAnsi"/>
          <w:b/>
          <w:bCs/>
          <w:i/>
          <w:iCs/>
          <w:sz w:val="20"/>
          <w:szCs w:val="20"/>
          <w:lang w:val="es-PE" w:eastAsia="es-PE"/>
        </w:rPr>
      </w:pPr>
      <w:r w:rsidRPr="00630012">
        <w:rPr>
          <w:rFonts w:asciiTheme="minorHAnsi" w:hAnsiTheme="minorHAnsi" w:cstheme="minorHAnsi"/>
          <w:b/>
          <w:bCs/>
          <w:i/>
          <w:iCs/>
          <w:sz w:val="20"/>
          <w:szCs w:val="20"/>
          <w:lang w:val="es-PE" w:eastAsia="es-PE"/>
        </w:rPr>
        <w:t>(Es necesario preparar un equipaje de mano para 2 noches, las maletas se trasladan al día siguiente por la mañana directamente al hotel en Tokyo).</w:t>
      </w:r>
    </w:p>
    <w:p w14:paraId="0ECD951D" w14:textId="77777777" w:rsidR="00630012" w:rsidRPr="00630012" w:rsidRDefault="00630012" w:rsidP="00550F81">
      <w:pPr>
        <w:jc w:val="both"/>
        <w:rPr>
          <w:rFonts w:asciiTheme="minorHAnsi" w:hAnsiTheme="minorHAnsi" w:cstheme="minorHAnsi"/>
          <w:b/>
          <w:bCs/>
          <w:i/>
          <w:iCs/>
          <w:sz w:val="20"/>
          <w:szCs w:val="20"/>
          <w:lang w:val="es-PE" w:eastAsia="es-PE"/>
        </w:rPr>
      </w:pPr>
    </w:p>
    <w:p w14:paraId="014F9558" w14:textId="303FAED5" w:rsidR="00630012" w:rsidRPr="00550F81" w:rsidRDefault="00A0313F"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Día5:</w:t>
      </w:r>
      <w:r w:rsidR="00630012" w:rsidRPr="00630012">
        <w:rPr>
          <w:rFonts w:asciiTheme="minorHAnsi" w:hAnsiTheme="minorHAnsi" w:cstheme="minorHAnsi"/>
          <w:b/>
          <w:bCs/>
          <w:sz w:val="20"/>
          <w:szCs w:val="20"/>
          <w:lang w:val="es-PE" w:eastAsia="es-PE"/>
        </w:rPr>
        <w:t> KYOTO - NAGOYA - MAGOME - TSUMAGO - TAKAYAMA (P</w:t>
      </w:r>
      <w:r w:rsidRPr="00550F81">
        <w:rPr>
          <w:rFonts w:asciiTheme="minorHAnsi" w:hAnsiTheme="minorHAnsi" w:cstheme="minorHAnsi"/>
          <w:b/>
          <w:bCs/>
          <w:sz w:val="20"/>
          <w:szCs w:val="20"/>
          <w:lang w:val="es-PE" w:eastAsia="es-PE"/>
        </w:rPr>
        <w:t xml:space="preserve">ENSION </w:t>
      </w:r>
      <w:r w:rsidR="00630012" w:rsidRPr="00630012">
        <w:rPr>
          <w:rFonts w:asciiTheme="minorHAnsi" w:hAnsiTheme="minorHAnsi" w:cstheme="minorHAnsi"/>
          <w:b/>
          <w:bCs/>
          <w:sz w:val="20"/>
          <w:szCs w:val="20"/>
          <w:lang w:val="es-PE" w:eastAsia="es-PE"/>
        </w:rPr>
        <w:t>C</w:t>
      </w:r>
      <w:r w:rsidRPr="00550F81">
        <w:rPr>
          <w:rFonts w:asciiTheme="minorHAnsi" w:hAnsiTheme="minorHAnsi" w:cstheme="minorHAnsi"/>
          <w:b/>
          <w:bCs/>
          <w:sz w:val="20"/>
          <w:szCs w:val="20"/>
          <w:lang w:val="es-PE" w:eastAsia="es-PE"/>
        </w:rPr>
        <w:t>OMPLETA</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Entrega del equipaje que se transporta separadamente en camión al hotel en Tokyo. Temprano traslado hasta la estación de tren donde tomaremos el tren bala (Shinkansen) de Jr. Nozomi hasta Nagoya (el trayecto se realiza sin guía). Llegada a la estación de tren de Nagoya y parada para visitar con guía de habla hispana los históricos pueblos de Magome y Tsumago en plena ruta Nakasendo, uno de los principales caminos desarrollados durante el periodo Edo y que aquí aún se conserva. El Almuerzo será tipo picnic. Continuación hasta Takayama por carretera, el que fuera una vez el centro neurálgico de los artesanos, granjeros y mercaderes, y el barrio que visitaremos de Sanmachi conserva este legado de la era Edo, sus calles con casas de dos pisos de madera oscura donde la planta baja era la tienda y la de arriba la residencia. Encontraremos artesanía tradicional y restaurantes que ofrecen platos exquisitos hechos según la tradición japonesa. Llegada al hotel. Cena y Alojamiento.</w:t>
      </w:r>
    </w:p>
    <w:p w14:paraId="1622E5A4" w14:textId="77777777" w:rsidR="00A0313F" w:rsidRPr="00630012" w:rsidRDefault="00A0313F" w:rsidP="00550F81">
      <w:pPr>
        <w:jc w:val="both"/>
        <w:rPr>
          <w:rFonts w:asciiTheme="minorHAnsi" w:hAnsiTheme="minorHAnsi" w:cstheme="minorHAnsi"/>
          <w:sz w:val="20"/>
          <w:szCs w:val="20"/>
          <w:lang w:val="es-PE" w:eastAsia="es-PE"/>
        </w:rPr>
      </w:pPr>
    </w:p>
    <w:p w14:paraId="3FC56ECD" w14:textId="208936DC" w:rsidR="00630012" w:rsidRPr="00550F81" w:rsidRDefault="00A0313F"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Día6</w:t>
      </w:r>
      <w:r w:rsidR="00630012" w:rsidRPr="00630012">
        <w:rPr>
          <w:rFonts w:asciiTheme="minorHAnsi" w:hAnsiTheme="minorHAnsi" w:cstheme="minorHAnsi"/>
          <w:b/>
          <w:bCs/>
          <w:sz w:val="20"/>
          <w:szCs w:val="20"/>
          <w:lang w:val="es-PE" w:eastAsia="es-PE"/>
        </w:rPr>
        <w:t>: TAKAYAMA - SHIRAKAWAGO - NAGOYA - HAKONE (P</w:t>
      </w:r>
      <w:r w:rsidRPr="00550F81">
        <w:rPr>
          <w:rFonts w:asciiTheme="minorHAnsi" w:hAnsiTheme="minorHAnsi" w:cstheme="minorHAnsi"/>
          <w:b/>
          <w:bCs/>
          <w:sz w:val="20"/>
          <w:szCs w:val="20"/>
          <w:lang w:val="es-PE" w:eastAsia="es-PE"/>
        </w:rPr>
        <w:t xml:space="preserve">ENSION </w:t>
      </w:r>
      <w:r w:rsidR="00630012" w:rsidRPr="00630012">
        <w:rPr>
          <w:rFonts w:asciiTheme="minorHAnsi" w:hAnsiTheme="minorHAnsi" w:cstheme="minorHAnsi"/>
          <w:b/>
          <w:bCs/>
          <w:sz w:val="20"/>
          <w:szCs w:val="20"/>
          <w:lang w:val="es-PE" w:eastAsia="es-PE"/>
        </w:rPr>
        <w:t>C</w:t>
      </w:r>
      <w:r w:rsidRPr="00550F81">
        <w:rPr>
          <w:rFonts w:asciiTheme="minorHAnsi" w:hAnsiTheme="minorHAnsi" w:cstheme="minorHAnsi"/>
          <w:b/>
          <w:bCs/>
          <w:sz w:val="20"/>
          <w:szCs w:val="20"/>
          <w:lang w:val="es-PE" w:eastAsia="es-PE"/>
        </w:rPr>
        <w:t>OMPLETA</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A las 07:45 horas salida con el guía de habla hispana a Shirakawago para visitar sus casas tradicionales Gassho-Zukiri, casas típicas del Japón rural de la época feudal, su nombre significa “palmas de las manos juntas para rezar” debido a que sus tejados tienen una gran inclinación para soportar las intensas nevadas de los inviernos. Almuerzo en un restaurante local. Traslado a la estación de Nagoya, salida en tren bala hasta Odawara (sin guía). Llegada a Odawara y traslado al hotel en Hakone. Cena y Alojamiento.</w:t>
      </w:r>
    </w:p>
    <w:p w14:paraId="4B0A5E61" w14:textId="77777777" w:rsidR="005B7465" w:rsidRPr="00630012" w:rsidRDefault="005B7465" w:rsidP="00550F81">
      <w:pPr>
        <w:jc w:val="both"/>
        <w:rPr>
          <w:rFonts w:asciiTheme="minorHAnsi" w:hAnsiTheme="minorHAnsi" w:cstheme="minorHAnsi"/>
          <w:sz w:val="20"/>
          <w:szCs w:val="20"/>
          <w:lang w:val="es-PE" w:eastAsia="es-PE"/>
        </w:rPr>
      </w:pPr>
    </w:p>
    <w:p w14:paraId="584AF14D" w14:textId="0AA36C49"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Día7</w:t>
      </w:r>
      <w:r w:rsidR="00630012" w:rsidRPr="00630012">
        <w:rPr>
          <w:rFonts w:asciiTheme="minorHAnsi" w:hAnsiTheme="minorHAnsi" w:cstheme="minorHAnsi"/>
          <w:b/>
          <w:bCs/>
          <w:sz w:val="20"/>
          <w:szCs w:val="20"/>
          <w:lang w:val="es-PE" w:eastAsia="es-PE"/>
        </w:rPr>
        <w:t>: HAKONE - TOKYO (M</w:t>
      </w:r>
      <w:r w:rsidRPr="00550F81">
        <w:rPr>
          <w:rFonts w:asciiTheme="minorHAnsi" w:hAnsiTheme="minorHAnsi" w:cstheme="minorHAnsi"/>
          <w:b/>
          <w:bCs/>
          <w:sz w:val="20"/>
          <w:szCs w:val="20"/>
          <w:lang w:val="es-PE" w:eastAsia="es-PE"/>
        </w:rPr>
        <w:t xml:space="preserve">EDIA </w:t>
      </w:r>
      <w:r w:rsidR="00630012"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 xml:space="preserve">Desayuno. A las 09:00 horas, reunión en el lobby y salida con guía de habla hispana para visitar el Parque Nacional de Hakone: un recorrido en barco por el lago Ashi donde se disfrutará de una magnífica vista del Mt. Fuji (si el tiempo lo permite) y subida en teleférico (por condiciones climatológicas, estas visitas pueden ser sustituidas por otras excursiones). Almuerzo en un restaurante local y salida a Tokyo. A la llegada a </w:t>
      </w:r>
      <w:r w:rsidRPr="00550F81">
        <w:rPr>
          <w:rFonts w:asciiTheme="minorHAnsi" w:hAnsiTheme="minorHAnsi" w:cstheme="minorHAnsi"/>
          <w:sz w:val="20"/>
          <w:szCs w:val="20"/>
          <w:lang w:val="es-PE" w:eastAsia="es-PE"/>
        </w:rPr>
        <w:t>Tokyo,</w:t>
      </w:r>
      <w:r w:rsidR="00630012" w:rsidRPr="00630012">
        <w:rPr>
          <w:rFonts w:asciiTheme="minorHAnsi" w:hAnsiTheme="minorHAnsi" w:cstheme="minorHAnsi"/>
          <w:sz w:val="20"/>
          <w:szCs w:val="20"/>
          <w:lang w:val="es-PE" w:eastAsia="es-PE"/>
        </w:rPr>
        <w:t xml:space="preserve"> visita de la Torre de Tokyo, la obra de arquitectura </w:t>
      </w:r>
      <w:r w:rsidR="00372292" w:rsidRPr="00630012">
        <w:rPr>
          <w:rFonts w:asciiTheme="minorHAnsi" w:hAnsiTheme="minorHAnsi" w:cstheme="minorHAnsi"/>
          <w:sz w:val="20"/>
          <w:szCs w:val="20"/>
          <w:lang w:val="es-PE" w:eastAsia="es-PE"/>
        </w:rPr>
        <w:t>japonesa</w:t>
      </w:r>
      <w:r w:rsidR="00630012" w:rsidRPr="00630012">
        <w:rPr>
          <w:rFonts w:asciiTheme="minorHAnsi" w:hAnsiTheme="minorHAnsi" w:cstheme="minorHAnsi"/>
          <w:sz w:val="20"/>
          <w:szCs w:val="20"/>
          <w:lang w:val="es-PE" w:eastAsia="es-PE"/>
        </w:rPr>
        <w:t xml:space="preserve"> más conocida y visitada, inspirada en </w:t>
      </w:r>
      <w:r w:rsidR="00630012" w:rsidRPr="00630012">
        <w:rPr>
          <w:rFonts w:asciiTheme="minorHAnsi" w:hAnsiTheme="minorHAnsi" w:cstheme="minorHAnsi"/>
          <w:sz w:val="20"/>
          <w:szCs w:val="20"/>
          <w:lang w:val="es-PE" w:eastAsia="es-PE"/>
        </w:rPr>
        <w:lastRenderedPageBreak/>
        <w:t>el estilo de la Torre Eiffel, inicialmente fue concebida como torre de comunicaciones y actualmente es un símbolo de renacimiento del país como potencia económica mundial. Alojamiento.</w:t>
      </w:r>
    </w:p>
    <w:p w14:paraId="37F21C93" w14:textId="77777777" w:rsidR="005B7465" w:rsidRPr="00630012" w:rsidRDefault="005B7465" w:rsidP="00550F81">
      <w:pPr>
        <w:jc w:val="both"/>
        <w:rPr>
          <w:rFonts w:asciiTheme="minorHAnsi" w:hAnsiTheme="minorHAnsi" w:cstheme="minorHAnsi"/>
          <w:sz w:val="20"/>
          <w:szCs w:val="20"/>
          <w:lang w:val="es-PE" w:eastAsia="es-PE"/>
        </w:rPr>
      </w:pPr>
    </w:p>
    <w:p w14:paraId="0A3B8DAF" w14:textId="6D33FF10"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Día8</w:t>
      </w:r>
      <w:r w:rsidR="00630012" w:rsidRPr="00630012">
        <w:rPr>
          <w:rFonts w:asciiTheme="minorHAnsi" w:hAnsiTheme="minorHAnsi" w:cstheme="minorHAnsi"/>
          <w:b/>
          <w:bCs/>
          <w:sz w:val="20"/>
          <w:szCs w:val="20"/>
          <w:lang w:val="es-PE" w:eastAsia="es-PE"/>
        </w:rPr>
        <w:t>: TOKYO (M</w:t>
      </w:r>
      <w:r w:rsidRPr="00550F81">
        <w:rPr>
          <w:rFonts w:asciiTheme="minorHAnsi" w:hAnsiTheme="minorHAnsi" w:cstheme="minorHAnsi"/>
          <w:b/>
          <w:bCs/>
          <w:sz w:val="20"/>
          <w:szCs w:val="20"/>
          <w:lang w:val="es-PE" w:eastAsia="es-PE"/>
        </w:rPr>
        <w:t xml:space="preserve">EDIA </w:t>
      </w:r>
      <w:r w:rsidR="00630012" w:rsidRPr="00630012">
        <w:rPr>
          <w:rFonts w:asciiTheme="minorHAnsi" w:hAnsiTheme="minorHAnsi" w:cstheme="minorHAnsi"/>
          <w:b/>
          <w:bCs/>
          <w:sz w:val="20"/>
          <w:szCs w:val="20"/>
          <w:lang w:val="es-PE" w:eastAsia="es-PE"/>
        </w:rPr>
        <w:t>P</w:t>
      </w:r>
      <w:r w:rsidRPr="00550F81">
        <w:rPr>
          <w:rFonts w:asciiTheme="minorHAnsi" w:hAnsiTheme="minorHAnsi" w:cstheme="minorHAnsi"/>
          <w:b/>
          <w:bCs/>
          <w:sz w:val="20"/>
          <w:szCs w:val="20"/>
          <w:lang w:val="es-PE" w:eastAsia="es-PE"/>
        </w:rPr>
        <w:t>ENSION</w:t>
      </w:r>
      <w:r w:rsidR="00630012" w:rsidRPr="00630012">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t>.</w:t>
      </w:r>
      <w:r w:rsidRPr="00550F81">
        <w:rPr>
          <w:rFonts w:asciiTheme="minorHAnsi" w:hAnsiTheme="minorHAnsi" w:cstheme="minorHAnsi"/>
          <w:b/>
          <w:bCs/>
          <w:sz w:val="20"/>
          <w:szCs w:val="20"/>
          <w:lang w:val="es-PE" w:eastAsia="es-PE"/>
        </w:rPr>
        <w:softHyphen/>
        <w:t xml:space="preserve"> - </w:t>
      </w:r>
      <w:r w:rsidR="00630012" w:rsidRPr="00630012">
        <w:rPr>
          <w:rFonts w:asciiTheme="minorHAnsi" w:hAnsiTheme="minorHAnsi" w:cstheme="minorHAnsi"/>
          <w:sz w:val="20"/>
          <w:szCs w:val="20"/>
          <w:lang w:val="es-PE" w:eastAsia="es-PE"/>
        </w:rPr>
        <w:t xml:space="preserve">Desayuno. A las 08.30hrs salida con el guía de habla hispana para adentrarnos en el mundo antiguo de Japón. Comenzamos por el templo budista Asa Kusa Kannon o Senso-ji el cual inmerso dentro del barrio de Asakusa, lugar de peregrinación y </w:t>
      </w:r>
      <w:r w:rsidR="00E444D0" w:rsidRPr="00550F81">
        <w:rPr>
          <w:rFonts w:asciiTheme="minorHAnsi" w:hAnsiTheme="minorHAnsi" w:cstheme="minorHAnsi"/>
          <w:sz w:val="20"/>
          <w:szCs w:val="20"/>
          <w:lang w:val="es-PE" w:eastAsia="es-PE"/>
        </w:rPr>
        <w:t>reunión,</w:t>
      </w:r>
      <w:r w:rsidR="00630012" w:rsidRPr="00630012">
        <w:rPr>
          <w:rFonts w:asciiTheme="minorHAnsi" w:hAnsiTheme="minorHAnsi" w:cstheme="minorHAnsi"/>
          <w:sz w:val="20"/>
          <w:szCs w:val="20"/>
          <w:lang w:val="es-PE" w:eastAsia="es-PE"/>
        </w:rPr>
        <w:t xml:space="preserve"> cuenta con varios edificios, desde la puerta Kamirarimon hasta el salón Komagatado A la salida del Templo daremos un paseo por la calle comercial Nakamise con sus 90 puestos de souvenirs, artículos tradicionales y exóticos snacks </w:t>
      </w:r>
      <w:r w:rsidR="00E444D0" w:rsidRPr="00550F81">
        <w:rPr>
          <w:rFonts w:asciiTheme="minorHAnsi" w:hAnsiTheme="minorHAnsi" w:cstheme="minorHAnsi"/>
          <w:sz w:val="20"/>
          <w:szCs w:val="20"/>
          <w:lang w:val="es-PE" w:eastAsia="es-PE"/>
        </w:rPr>
        <w:t>japoneses</w:t>
      </w:r>
      <w:r w:rsidR="00630012" w:rsidRPr="00630012">
        <w:rPr>
          <w:rFonts w:asciiTheme="minorHAnsi" w:hAnsiTheme="minorHAnsi" w:cstheme="minorHAnsi"/>
          <w:sz w:val="20"/>
          <w:szCs w:val="20"/>
          <w:lang w:val="es-PE" w:eastAsia="es-PE"/>
        </w:rPr>
        <w:t>. Continuaremos con una visita al Santuario Sintoísta de Meiji, dedicado al primer emperador del Japón moderno, el emperador Meiji y su esposa, la emperatriz Shoken. Continuaremos la visita hasta el barrio de Ginza, el distrito comercial más famoso de Japón con amplias avenidas y numerosas tiendas y cafés. Almuerzo incluido en un restaurante local. Regreso al hotel por su cuenta. Tarde libre para visitar opcionalmente o por cuenta propia los barrios típicos de Tokyo como Harajuku Takeshita Dori, Omotesando y Shibuya. Alojamiento.</w:t>
      </w:r>
    </w:p>
    <w:p w14:paraId="31F8E709" w14:textId="77777777" w:rsidR="005B7465" w:rsidRPr="00630012" w:rsidRDefault="005B7465" w:rsidP="00550F81">
      <w:pPr>
        <w:jc w:val="both"/>
        <w:rPr>
          <w:rFonts w:asciiTheme="minorHAnsi" w:hAnsiTheme="minorHAnsi" w:cstheme="minorHAnsi"/>
          <w:b/>
          <w:bCs/>
          <w:sz w:val="20"/>
          <w:szCs w:val="20"/>
          <w:lang w:val="es-PE" w:eastAsia="es-PE"/>
        </w:rPr>
      </w:pPr>
    </w:p>
    <w:p w14:paraId="70F3E123" w14:textId="018D0200" w:rsidR="00630012" w:rsidRPr="00550F81" w:rsidRDefault="005B7465"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Día9</w:t>
      </w:r>
      <w:r w:rsidR="00630012" w:rsidRPr="00630012">
        <w:rPr>
          <w:rFonts w:asciiTheme="minorHAnsi" w:hAnsiTheme="minorHAnsi" w:cstheme="minorHAnsi"/>
          <w:b/>
          <w:bCs/>
          <w:sz w:val="20"/>
          <w:szCs w:val="20"/>
          <w:lang w:val="es-PE" w:eastAsia="es-PE"/>
        </w:rPr>
        <w:t>: TOKYO</w:t>
      </w:r>
      <w:r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Desayuno. Día libre a su disposición. Puede realizar una visita opcional a la ciudad de Nikko, el lago Chuzenji y la cascada Kegon. En Nikko se visita el Santuario de Toshogu en cuyo complejo se encuentra el famoso dintel con los tres monos que predican "no oigas el mal, no digas el mal y no veas el mal". Este conjunto de Santuarios y Templos fue declarado Patrimonio de la Humanidad por la Unesco en 1999. Alojamiento.</w:t>
      </w:r>
    </w:p>
    <w:p w14:paraId="19925FB1" w14:textId="77777777" w:rsidR="003F6ADA" w:rsidRPr="00630012" w:rsidRDefault="003F6ADA" w:rsidP="00550F81">
      <w:pPr>
        <w:jc w:val="both"/>
        <w:rPr>
          <w:rFonts w:asciiTheme="minorHAnsi" w:hAnsiTheme="minorHAnsi" w:cstheme="minorHAnsi"/>
          <w:b/>
          <w:bCs/>
          <w:sz w:val="20"/>
          <w:szCs w:val="20"/>
          <w:lang w:val="es-PE" w:eastAsia="es-PE"/>
        </w:rPr>
      </w:pPr>
    </w:p>
    <w:p w14:paraId="4709DE59" w14:textId="77777777" w:rsidR="00FC420A" w:rsidRPr="00550F81" w:rsidRDefault="000954D4" w:rsidP="00550F81">
      <w:pPr>
        <w:jc w:val="both"/>
        <w:rPr>
          <w:rFonts w:asciiTheme="minorHAnsi" w:hAnsiTheme="minorHAnsi" w:cstheme="minorHAnsi"/>
          <w:sz w:val="20"/>
          <w:szCs w:val="20"/>
          <w:lang w:val="es-PE" w:eastAsia="es-PE"/>
        </w:rPr>
      </w:pPr>
      <w:r w:rsidRPr="00550F81">
        <w:rPr>
          <w:rFonts w:asciiTheme="minorHAnsi" w:hAnsiTheme="minorHAnsi" w:cstheme="minorHAnsi"/>
          <w:b/>
          <w:bCs/>
          <w:sz w:val="20"/>
          <w:szCs w:val="20"/>
          <w:lang w:val="es-PE" w:eastAsia="es-PE"/>
        </w:rPr>
        <w:t>Día10</w:t>
      </w:r>
      <w:r w:rsidR="00630012" w:rsidRPr="00630012">
        <w:rPr>
          <w:rFonts w:asciiTheme="minorHAnsi" w:hAnsiTheme="minorHAnsi" w:cstheme="minorHAnsi"/>
          <w:b/>
          <w:bCs/>
          <w:sz w:val="20"/>
          <w:szCs w:val="20"/>
          <w:lang w:val="es-PE" w:eastAsia="es-PE"/>
        </w:rPr>
        <w:t>: TOKYO</w:t>
      </w:r>
      <w:r w:rsidR="003F6ADA" w:rsidRPr="00550F81">
        <w:rPr>
          <w:rFonts w:asciiTheme="minorHAnsi" w:hAnsiTheme="minorHAnsi" w:cstheme="minorHAnsi"/>
          <w:b/>
          <w:bCs/>
          <w:sz w:val="20"/>
          <w:szCs w:val="20"/>
          <w:lang w:val="es-PE" w:eastAsia="es-PE"/>
        </w:rPr>
        <w:t>. -</w:t>
      </w:r>
      <w:r w:rsidR="00630012" w:rsidRPr="00630012">
        <w:rPr>
          <w:rFonts w:asciiTheme="minorHAnsi" w:hAnsiTheme="minorHAnsi" w:cstheme="minorHAnsi"/>
          <w:sz w:val="20"/>
          <w:szCs w:val="20"/>
          <w:lang w:val="es-PE" w:eastAsia="es-PE"/>
        </w:rPr>
        <w:t xml:space="preserve">Desayuno. La habitación será desocupada antes de las 10.00hrs. A la hora prevista traslado al aeropuerto Internacional de Narita/Haneda en transporte regular con asistente de habla hispana para salir en su vuelo de salida de Japón. </w:t>
      </w:r>
    </w:p>
    <w:p w14:paraId="072E553D" w14:textId="77777777" w:rsidR="00FC420A" w:rsidRPr="00550F81" w:rsidRDefault="00FC420A" w:rsidP="00550F81">
      <w:pPr>
        <w:jc w:val="both"/>
        <w:rPr>
          <w:rFonts w:asciiTheme="minorHAnsi" w:hAnsiTheme="minorHAnsi" w:cstheme="minorHAnsi"/>
          <w:sz w:val="20"/>
          <w:szCs w:val="20"/>
          <w:lang w:val="es-PE" w:eastAsia="es-PE"/>
        </w:rPr>
      </w:pPr>
    </w:p>
    <w:p w14:paraId="468282F0" w14:textId="77777777" w:rsidR="00CF5176" w:rsidRPr="00550F81" w:rsidRDefault="00630012" w:rsidP="00652FBB">
      <w:pPr>
        <w:jc w:val="center"/>
        <w:rPr>
          <w:rFonts w:asciiTheme="minorHAnsi" w:hAnsiTheme="minorHAnsi" w:cstheme="minorHAnsi"/>
          <w:b/>
          <w:bCs/>
          <w:sz w:val="20"/>
          <w:szCs w:val="20"/>
          <w:lang w:val="es-PE" w:eastAsia="es-PE"/>
        </w:rPr>
      </w:pPr>
      <w:r w:rsidRPr="00630012">
        <w:rPr>
          <w:rFonts w:asciiTheme="minorHAnsi" w:hAnsiTheme="minorHAnsi" w:cstheme="minorHAnsi"/>
          <w:b/>
          <w:bCs/>
          <w:sz w:val="20"/>
          <w:szCs w:val="20"/>
          <w:lang w:val="es-PE" w:eastAsia="es-PE"/>
        </w:rPr>
        <w:t>Fin de nuestros servicios.</w:t>
      </w:r>
    </w:p>
    <w:p w14:paraId="6D2295A8" w14:textId="28130503" w:rsidR="00CF5176" w:rsidRDefault="00CF5176" w:rsidP="00550F81">
      <w:pPr>
        <w:jc w:val="both"/>
        <w:rPr>
          <w:rFonts w:asciiTheme="minorHAnsi" w:hAnsiTheme="minorHAnsi" w:cstheme="minorHAnsi"/>
          <w:b/>
          <w:bCs/>
          <w:i/>
          <w:iCs/>
          <w:sz w:val="20"/>
          <w:szCs w:val="20"/>
          <w:lang w:val="es-PE" w:eastAsia="es-PE"/>
        </w:rPr>
      </w:pPr>
    </w:p>
    <w:p w14:paraId="7CB41529" w14:textId="77777777" w:rsidR="00652FBB" w:rsidRPr="00550F81" w:rsidRDefault="00652FBB" w:rsidP="00550F81">
      <w:pPr>
        <w:jc w:val="both"/>
        <w:rPr>
          <w:rFonts w:asciiTheme="minorHAnsi" w:hAnsiTheme="minorHAnsi" w:cstheme="minorHAnsi"/>
          <w:b/>
          <w:bCs/>
          <w:i/>
          <w:iCs/>
          <w:sz w:val="20"/>
          <w:szCs w:val="20"/>
          <w:lang w:val="es-PE" w:eastAsia="es-PE"/>
        </w:rPr>
      </w:pPr>
    </w:p>
    <w:p w14:paraId="40C7E5B0" w14:textId="12205069" w:rsidR="00550F81" w:rsidRDefault="00630012" w:rsidP="00550F81">
      <w:pPr>
        <w:jc w:val="both"/>
        <w:rPr>
          <w:rFonts w:asciiTheme="minorHAnsi" w:hAnsiTheme="minorHAnsi" w:cstheme="minorHAnsi"/>
          <w:b/>
          <w:bCs/>
          <w:i/>
          <w:iCs/>
          <w:sz w:val="20"/>
          <w:szCs w:val="20"/>
          <w:lang w:val="es-PE" w:eastAsia="es-PE"/>
        </w:rPr>
      </w:pPr>
      <w:r w:rsidRPr="00630012">
        <w:rPr>
          <w:rFonts w:asciiTheme="minorHAnsi" w:hAnsiTheme="minorHAnsi" w:cstheme="minorHAnsi"/>
          <w:b/>
          <w:bCs/>
          <w:i/>
          <w:iCs/>
          <w:sz w:val="20"/>
          <w:szCs w:val="20"/>
          <w:lang w:val="es-PE" w:eastAsia="es-PE"/>
        </w:rPr>
        <w:t xml:space="preserve"> NOTA: El traslado está sujeto a los horarios del transporte público, en caso de que la salida de su vuelo fuera entre las 01.00 a.m. y las 9.30 </w:t>
      </w:r>
      <w:r w:rsidR="00490519" w:rsidRPr="00550F81">
        <w:rPr>
          <w:rFonts w:asciiTheme="minorHAnsi" w:hAnsiTheme="minorHAnsi" w:cstheme="minorHAnsi"/>
          <w:b/>
          <w:bCs/>
          <w:i/>
          <w:iCs/>
          <w:sz w:val="20"/>
          <w:szCs w:val="20"/>
          <w:lang w:val="es-PE" w:eastAsia="es-PE"/>
        </w:rPr>
        <w:t>a.m.</w:t>
      </w:r>
      <w:r w:rsidRPr="00630012">
        <w:rPr>
          <w:rFonts w:asciiTheme="minorHAnsi" w:hAnsiTheme="minorHAnsi" w:cstheme="minorHAnsi"/>
          <w:b/>
          <w:bCs/>
          <w:i/>
          <w:iCs/>
          <w:sz w:val="20"/>
          <w:szCs w:val="20"/>
          <w:lang w:val="es-PE" w:eastAsia="es-PE"/>
        </w:rPr>
        <w:t>, tendrá un suplemento de 100.-Usd por persona. En caso de un pasajero viajando solo el suplemento será de 200.-usd</w:t>
      </w:r>
      <w:r w:rsidR="00550F81">
        <w:rPr>
          <w:rFonts w:asciiTheme="minorHAnsi" w:hAnsiTheme="minorHAnsi" w:cstheme="minorHAnsi"/>
          <w:b/>
          <w:bCs/>
          <w:i/>
          <w:iCs/>
          <w:sz w:val="20"/>
          <w:szCs w:val="20"/>
          <w:lang w:val="es-PE" w:eastAsia="es-PE"/>
        </w:rPr>
        <w:t>.</w:t>
      </w:r>
    </w:p>
    <w:p w14:paraId="7CB98A55" w14:textId="74FCD5F0" w:rsidR="00550F81" w:rsidRDefault="00550F81" w:rsidP="00550F81">
      <w:pPr>
        <w:jc w:val="both"/>
        <w:rPr>
          <w:rFonts w:asciiTheme="minorHAnsi" w:hAnsiTheme="minorHAnsi" w:cstheme="minorHAnsi"/>
          <w:b/>
          <w:bCs/>
          <w:i/>
          <w:iCs/>
          <w:sz w:val="20"/>
          <w:szCs w:val="20"/>
          <w:lang w:val="es-PE" w:eastAsia="es-PE"/>
        </w:rPr>
      </w:pPr>
    </w:p>
    <w:p w14:paraId="5DC12C6E" w14:textId="77777777" w:rsidR="00550F81" w:rsidRPr="00550F81" w:rsidRDefault="00550F81" w:rsidP="00550F81">
      <w:pPr>
        <w:jc w:val="both"/>
        <w:rPr>
          <w:rFonts w:asciiTheme="minorHAnsi" w:hAnsiTheme="minorHAnsi" w:cstheme="minorHAnsi"/>
          <w:b/>
          <w:bCs/>
          <w:i/>
          <w:iCs/>
          <w:sz w:val="20"/>
          <w:szCs w:val="20"/>
          <w:lang w:val="es-PE" w:eastAsia="es-PE"/>
        </w:rPr>
      </w:pPr>
    </w:p>
    <w:p w14:paraId="47DCE927" w14:textId="77777777" w:rsidR="004B66B4" w:rsidRPr="004646DE" w:rsidRDefault="004B66B4" w:rsidP="00E20D6B">
      <w:pPr>
        <w:rPr>
          <w:rFonts w:asciiTheme="minorHAnsi" w:hAnsiTheme="minorHAnsi" w:cstheme="minorHAnsi"/>
          <w:sz w:val="18"/>
          <w:szCs w:val="18"/>
          <w:lang w:val="es-PE" w:eastAsia="es-PE"/>
        </w:rPr>
      </w:pPr>
    </w:p>
    <w:p w14:paraId="22D29527" w14:textId="77777777" w:rsidR="004646DE" w:rsidRDefault="004646DE" w:rsidP="00E20D6B">
      <w:pPr>
        <w:rPr>
          <w:rFonts w:asciiTheme="minorHAnsi" w:hAnsiTheme="minorHAnsi" w:cstheme="minorHAnsi"/>
          <w:sz w:val="22"/>
          <w:szCs w:val="22"/>
        </w:rPr>
      </w:pPr>
    </w:p>
    <w:p w14:paraId="4746E80F" w14:textId="74430BC8" w:rsidR="004114D2" w:rsidRPr="00EA0D05" w:rsidRDefault="004114D2" w:rsidP="00F15B6A">
      <w:pPr>
        <w:jc w:val="center"/>
        <w:rPr>
          <w:rFonts w:asciiTheme="minorHAnsi" w:hAnsiTheme="minorHAnsi" w:cstheme="minorHAnsi"/>
          <w:b/>
          <w:bCs/>
          <w:color w:val="006600"/>
          <w:sz w:val="22"/>
          <w:szCs w:val="22"/>
        </w:rPr>
      </w:pPr>
      <w:r w:rsidRPr="00EA0D05">
        <w:rPr>
          <w:rFonts w:asciiTheme="minorHAnsi" w:hAnsiTheme="minorHAnsi" w:cstheme="minorHAnsi"/>
          <w:b/>
          <w:bCs/>
          <w:color w:val="006600"/>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EA0D05" w:rsidRDefault="00E20D6B"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CATEGORIA</w:t>
            </w:r>
          </w:p>
        </w:tc>
        <w:tc>
          <w:tcPr>
            <w:tcW w:w="1909" w:type="dxa"/>
            <w:vAlign w:val="center"/>
            <w:hideMark/>
          </w:tcPr>
          <w:p w14:paraId="63F212B1" w14:textId="524E3D95"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DOBLE</w:t>
            </w:r>
          </w:p>
        </w:tc>
        <w:tc>
          <w:tcPr>
            <w:tcW w:w="1909" w:type="dxa"/>
          </w:tcPr>
          <w:p w14:paraId="60F9CF16" w14:textId="04622AAC"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TRIPLE</w:t>
            </w:r>
          </w:p>
        </w:tc>
        <w:tc>
          <w:tcPr>
            <w:tcW w:w="1909" w:type="dxa"/>
          </w:tcPr>
          <w:p w14:paraId="1E99E59F" w14:textId="70345575" w:rsidR="00E20D6B" w:rsidRPr="00EA0D05" w:rsidRDefault="00E20D6B" w:rsidP="004114D2">
            <w:pPr>
              <w:jc w:val="center"/>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SIMPLE</w:t>
            </w:r>
          </w:p>
        </w:tc>
      </w:tr>
      <w:tr w:rsidR="00E20D6B" w:rsidRPr="005947D5" w14:paraId="2E910FCF" w14:textId="110AC308" w:rsidTr="000504A8">
        <w:trPr>
          <w:tblHeader/>
          <w:jc w:val="center"/>
        </w:trPr>
        <w:tc>
          <w:tcPr>
            <w:tcW w:w="2587" w:type="dxa"/>
          </w:tcPr>
          <w:p w14:paraId="6F5BE71F" w14:textId="44EE9C64" w:rsidR="00E20D6B" w:rsidRPr="00EA0D05" w:rsidRDefault="00D6695D"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CLÁSICO</w:t>
            </w:r>
          </w:p>
        </w:tc>
        <w:tc>
          <w:tcPr>
            <w:tcW w:w="1909" w:type="dxa"/>
            <w:vAlign w:val="center"/>
          </w:tcPr>
          <w:p w14:paraId="33BE8214" w14:textId="1999AED3"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3820</w:t>
            </w:r>
          </w:p>
        </w:tc>
        <w:tc>
          <w:tcPr>
            <w:tcW w:w="1909" w:type="dxa"/>
          </w:tcPr>
          <w:p w14:paraId="58D2114D" w14:textId="6AE050A2"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3760</w:t>
            </w:r>
          </w:p>
        </w:tc>
        <w:tc>
          <w:tcPr>
            <w:tcW w:w="1909" w:type="dxa"/>
          </w:tcPr>
          <w:p w14:paraId="64E8BB35" w14:textId="6FB77564"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4840</w:t>
            </w:r>
          </w:p>
        </w:tc>
      </w:tr>
      <w:tr w:rsidR="00E20D6B" w:rsidRPr="005947D5" w14:paraId="35D31F69" w14:textId="77777777" w:rsidTr="000504A8">
        <w:trPr>
          <w:jc w:val="center"/>
        </w:trPr>
        <w:tc>
          <w:tcPr>
            <w:tcW w:w="2587" w:type="dxa"/>
          </w:tcPr>
          <w:p w14:paraId="2392D2AF" w14:textId="3D62912D" w:rsidR="00E20D6B" w:rsidRPr="00EA0D05" w:rsidRDefault="00D6695D" w:rsidP="005947D5">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CLÁSICO</w:t>
            </w:r>
            <w:r w:rsidR="00795486" w:rsidRPr="00EA0D05">
              <w:rPr>
                <w:rFonts w:asciiTheme="minorHAnsi" w:hAnsiTheme="minorHAnsi" w:cstheme="minorHAnsi"/>
                <w:b/>
                <w:bCs/>
                <w:color w:val="003300"/>
                <w:sz w:val="22"/>
                <w:szCs w:val="22"/>
              </w:rPr>
              <w:t>-</w:t>
            </w:r>
            <w:r w:rsidR="00E20D6B" w:rsidRPr="00EA0D05">
              <w:rPr>
                <w:rFonts w:asciiTheme="minorHAnsi" w:hAnsiTheme="minorHAnsi" w:cstheme="minorHAnsi"/>
                <w:b/>
                <w:bCs/>
                <w:color w:val="003300"/>
                <w:sz w:val="22"/>
                <w:szCs w:val="22"/>
              </w:rPr>
              <w:t>SI</w:t>
            </w:r>
          </w:p>
        </w:tc>
        <w:tc>
          <w:tcPr>
            <w:tcW w:w="1909" w:type="dxa"/>
            <w:vAlign w:val="center"/>
          </w:tcPr>
          <w:p w14:paraId="52A94609" w14:textId="74AFBA0A"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4340</w:t>
            </w:r>
          </w:p>
        </w:tc>
        <w:tc>
          <w:tcPr>
            <w:tcW w:w="1909" w:type="dxa"/>
          </w:tcPr>
          <w:p w14:paraId="42F0A588" w14:textId="7218AF78"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4280</w:t>
            </w:r>
          </w:p>
        </w:tc>
        <w:tc>
          <w:tcPr>
            <w:tcW w:w="1909" w:type="dxa"/>
          </w:tcPr>
          <w:p w14:paraId="250B1937" w14:textId="021285F9"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5360</w:t>
            </w:r>
          </w:p>
        </w:tc>
      </w:tr>
      <w:tr w:rsidR="00D6695D" w:rsidRPr="005947D5" w14:paraId="440A7A05" w14:textId="77777777" w:rsidTr="000504A8">
        <w:trPr>
          <w:jc w:val="center"/>
        </w:trPr>
        <w:tc>
          <w:tcPr>
            <w:tcW w:w="2587" w:type="dxa"/>
          </w:tcPr>
          <w:p w14:paraId="1AC79E5C" w14:textId="190D672F"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SELECCIÓN</w:t>
            </w:r>
          </w:p>
        </w:tc>
        <w:tc>
          <w:tcPr>
            <w:tcW w:w="1909" w:type="dxa"/>
            <w:vAlign w:val="center"/>
          </w:tcPr>
          <w:p w14:paraId="7712F4A7" w14:textId="309435FA"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4170</w:t>
            </w:r>
          </w:p>
        </w:tc>
        <w:tc>
          <w:tcPr>
            <w:tcW w:w="1909" w:type="dxa"/>
          </w:tcPr>
          <w:p w14:paraId="2D40A494" w14:textId="15FC0685"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4070</w:t>
            </w:r>
          </w:p>
        </w:tc>
        <w:tc>
          <w:tcPr>
            <w:tcW w:w="1909" w:type="dxa"/>
          </w:tcPr>
          <w:p w14:paraId="23F689A0" w14:textId="6B0F9BC3" w:rsidR="00D6695D" w:rsidRDefault="00D6695D" w:rsidP="00D6695D">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795486">
              <w:rPr>
                <w:rFonts w:asciiTheme="minorHAnsi" w:hAnsiTheme="minorHAnsi" w:cstheme="minorHAnsi"/>
                <w:sz w:val="22"/>
                <w:szCs w:val="22"/>
              </w:rPr>
              <w:t>5690</w:t>
            </w:r>
          </w:p>
        </w:tc>
      </w:tr>
      <w:tr w:rsidR="00D6695D" w:rsidRPr="005947D5" w14:paraId="05690551" w14:textId="77777777" w:rsidTr="000504A8">
        <w:trPr>
          <w:jc w:val="center"/>
        </w:trPr>
        <w:tc>
          <w:tcPr>
            <w:tcW w:w="2587" w:type="dxa"/>
          </w:tcPr>
          <w:p w14:paraId="60F7E2D0" w14:textId="6B02EC37"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SELECCIÓN</w:t>
            </w:r>
            <w:r w:rsidR="00795486" w:rsidRPr="00EA0D05">
              <w:rPr>
                <w:rFonts w:asciiTheme="minorHAnsi" w:hAnsiTheme="minorHAnsi" w:cstheme="minorHAnsi"/>
                <w:b/>
                <w:bCs/>
                <w:color w:val="003300"/>
                <w:sz w:val="22"/>
                <w:szCs w:val="22"/>
              </w:rPr>
              <w:t>-</w:t>
            </w:r>
            <w:r w:rsidRPr="00EA0D05">
              <w:rPr>
                <w:rFonts w:asciiTheme="minorHAnsi" w:hAnsiTheme="minorHAnsi" w:cstheme="minorHAnsi"/>
                <w:b/>
                <w:bCs/>
                <w:color w:val="003300"/>
                <w:sz w:val="22"/>
                <w:szCs w:val="22"/>
              </w:rPr>
              <w:t>SI</w:t>
            </w:r>
          </w:p>
        </w:tc>
        <w:tc>
          <w:tcPr>
            <w:tcW w:w="1909" w:type="dxa"/>
            <w:vAlign w:val="center"/>
          </w:tcPr>
          <w:p w14:paraId="20C52CF7" w14:textId="22C8E096"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4690</w:t>
            </w:r>
          </w:p>
        </w:tc>
        <w:tc>
          <w:tcPr>
            <w:tcW w:w="1909" w:type="dxa"/>
          </w:tcPr>
          <w:p w14:paraId="475ACCAF" w14:textId="6C6044C6"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w:t>
            </w:r>
            <w:r w:rsidR="00795486">
              <w:rPr>
                <w:rFonts w:asciiTheme="minorHAnsi" w:hAnsiTheme="minorHAnsi" w:cstheme="minorHAnsi"/>
                <w:sz w:val="22"/>
                <w:szCs w:val="22"/>
              </w:rPr>
              <w:t>4590</w:t>
            </w:r>
          </w:p>
        </w:tc>
        <w:tc>
          <w:tcPr>
            <w:tcW w:w="1909" w:type="dxa"/>
          </w:tcPr>
          <w:p w14:paraId="016B1DF6" w14:textId="34D56AD2" w:rsidR="00D6695D" w:rsidRDefault="00D6695D" w:rsidP="00D6695D">
            <w:pPr>
              <w:jc w:val="center"/>
              <w:rPr>
                <w:rFonts w:asciiTheme="minorHAnsi" w:hAnsiTheme="minorHAnsi" w:cstheme="minorHAnsi"/>
                <w:sz w:val="22"/>
                <w:szCs w:val="22"/>
              </w:rPr>
            </w:pPr>
            <w:r>
              <w:rPr>
                <w:rFonts w:asciiTheme="minorHAnsi" w:hAnsiTheme="minorHAnsi" w:cstheme="minorHAnsi"/>
                <w:sz w:val="22"/>
                <w:szCs w:val="22"/>
              </w:rPr>
              <w:t>Desde…US$6</w:t>
            </w:r>
            <w:r w:rsidR="00795486">
              <w:rPr>
                <w:rFonts w:asciiTheme="minorHAnsi" w:hAnsiTheme="minorHAnsi" w:cstheme="minorHAnsi"/>
                <w:sz w:val="22"/>
                <w:szCs w:val="22"/>
              </w:rPr>
              <w:t>2</w:t>
            </w:r>
            <w:r>
              <w:rPr>
                <w:rFonts w:asciiTheme="minorHAnsi" w:hAnsiTheme="minorHAnsi" w:cstheme="minorHAnsi"/>
                <w:sz w:val="22"/>
                <w:szCs w:val="22"/>
              </w:rPr>
              <w:t>10</w:t>
            </w:r>
          </w:p>
        </w:tc>
      </w:tr>
      <w:tr w:rsidR="00D6695D" w:rsidRPr="005947D5" w14:paraId="06E4CCAB" w14:textId="77777777" w:rsidTr="000504A8">
        <w:trPr>
          <w:jc w:val="center"/>
        </w:trPr>
        <w:tc>
          <w:tcPr>
            <w:tcW w:w="2587" w:type="dxa"/>
          </w:tcPr>
          <w:p w14:paraId="376003FB" w14:textId="79EE1292"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PREMIUM</w:t>
            </w:r>
          </w:p>
        </w:tc>
        <w:tc>
          <w:tcPr>
            <w:tcW w:w="1909" w:type="dxa"/>
            <w:vAlign w:val="center"/>
          </w:tcPr>
          <w:p w14:paraId="79857A77" w14:textId="4AA0FE17"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Desde…US$5370</w:t>
            </w:r>
          </w:p>
        </w:tc>
        <w:tc>
          <w:tcPr>
            <w:tcW w:w="1909" w:type="dxa"/>
          </w:tcPr>
          <w:p w14:paraId="10B80F9C" w14:textId="2362B3D2"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Desde…US$6110</w:t>
            </w:r>
          </w:p>
        </w:tc>
        <w:tc>
          <w:tcPr>
            <w:tcW w:w="1909" w:type="dxa"/>
          </w:tcPr>
          <w:p w14:paraId="003B8833" w14:textId="7EC19A34"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Desde…US$7580</w:t>
            </w:r>
          </w:p>
        </w:tc>
      </w:tr>
      <w:tr w:rsidR="00D6695D" w:rsidRPr="005947D5" w14:paraId="7FEE0742" w14:textId="77777777" w:rsidTr="000504A8">
        <w:trPr>
          <w:jc w:val="center"/>
        </w:trPr>
        <w:tc>
          <w:tcPr>
            <w:tcW w:w="2587" w:type="dxa"/>
          </w:tcPr>
          <w:p w14:paraId="128C822F" w14:textId="5A0554B7" w:rsidR="00D6695D" w:rsidRPr="00EA0D05" w:rsidRDefault="00D6695D" w:rsidP="00D6695D">
            <w:pPr>
              <w:jc w:val="both"/>
              <w:rPr>
                <w:rFonts w:asciiTheme="minorHAnsi" w:hAnsiTheme="minorHAnsi" w:cstheme="minorHAnsi"/>
                <w:b/>
                <w:bCs/>
                <w:color w:val="003300"/>
                <w:sz w:val="22"/>
                <w:szCs w:val="22"/>
              </w:rPr>
            </w:pPr>
            <w:r w:rsidRPr="00EA0D05">
              <w:rPr>
                <w:rFonts w:asciiTheme="minorHAnsi" w:hAnsiTheme="minorHAnsi" w:cstheme="minorHAnsi"/>
                <w:b/>
                <w:bCs/>
                <w:color w:val="003300"/>
                <w:sz w:val="22"/>
                <w:szCs w:val="22"/>
              </w:rPr>
              <w:t>PREMIUM-SI</w:t>
            </w:r>
          </w:p>
        </w:tc>
        <w:tc>
          <w:tcPr>
            <w:tcW w:w="1909" w:type="dxa"/>
            <w:vAlign w:val="center"/>
          </w:tcPr>
          <w:p w14:paraId="336B008F" w14:textId="1FA4E752"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Desde…US$5890</w:t>
            </w:r>
          </w:p>
        </w:tc>
        <w:tc>
          <w:tcPr>
            <w:tcW w:w="1909" w:type="dxa"/>
          </w:tcPr>
          <w:p w14:paraId="2B014115" w14:textId="59D3FEAB"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Desde…US$6630</w:t>
            </w:r>
          </w:p>
        </w:tc>
        <w:tc>
          <w:tcPr>
            <w:tcW w:w="1909" w:type="dxa"/>
          </w:tcPr>
          <w:p w14:paraId="6A2A9DA1" w14:textId="4690C787" w:rsidR="00D6695D" w:rsidRDefault="00795486" w:rsidP="00D6695D">
            <w:pPr>
              <w:jc w:val="center"/>
              <w:rPr>
                <w:rFonts w:asciiTheme="minorHAnsi" w:hAnsiTheme="minorHAnsi" w:cstheme="minorHAnsi"/>
                <w:sz w:val="22"/>
                <w:szCs w:val="22"/>
              </w:rPr>
            </w:pPr>
            <w:r>
              <w:rPr>
                <w:rFonts w:asciiTheme="minorHAnsi" w:hAnsiTheme="minorHAnsi" w:cstheme="minorHAnsi"/>
                <w:sz w:val="22"/>
                <w:szCs w:val="22"/>
              </w:rPr>
              <w:t>Desde…US$8100</w:t>
            </w:r>
          </w:p>
        </w:tc>
      </w:tr>
    </w:tbl>
    <w:p w14:paraId="558C816A" w14:textId="708A4F80" w:rsidR="005947D5" w:rsidRDefault="00500357" w:rsidP="00500357">
      <w:pPr>
        <w:ind w:left="2832"/>
        <w:rPr>
          <w:rFonts w:asciiTheme="minorHAnsi" w:hAnsiTheme="minorHAnsi" w:cstheme="minorHAnsi"/>
          <w:color w:val="555555"/>
          <w:sz w:val="22"/>
          <w:szCs w:val="22"/>
        </w:rPr>
      </w:pPr>
      <w:r>
        <w:rPr>
          <w:rFonts w:asciiTheme="minorHAnsi" w:hAnsiTheme="minorHAnsi" w:cstheme="minorHAnsi"/>
          <w:b/>
          <w:bCs/>
          <w:sz w:val="22"/>
          <w:szCs w:val="22"/>
        </w:rPr>
        <w:t xml:space="preserve">       </w:t>
      </w:r>
      <w:r w:rsidR="00232E67" w:rsidRPr="00EA0D05">
        <w:rPr>
          <w:rFonts w:asciiTheme="minorHAnsi" w:hAnsiTheme="minorHAnsi" w:cstheme="minorHAnsi"/>
          <w:b/>
          <w:bCs/>
          <w:vanish/>
          <w:color w:val="006600"/>
          <w:sz w:val="22"/>
          <w:szCs w:val="22"/>
        </w:rPr>
        <w:t>COMISION 14%  INCENTIVO 1%</w:t>
      </w:r>
      <w:r w:rsidR="00232E67" w:rsidRPr="00EA0D05">
        <w:rPr>
          <w:rFonts w:asciiTheme="minorHAnsi" w:hAnsiTheme="minorHAnsi" w:cstheme="minorHAnsi"/>
          <w:b/>
          <w:bCs/>
          <w:color w:val="006600"/>
          <w:sz w:val="22"/>
          <w:szCs w:val="22"/>
        </w:rPr>
        <w:t>COMISION 1</w:t>
      </w:r>
      <w:r w:rsidR="009A0A8D">
        <w:rPr>
          <w:rFonts w:asciiTheme="minorHAnsi" w:hAnsiTheme="minorHAnsi" w:cstheme="minorHAnsi"/>
          <w:b/>
          <w:bCs/>
          <w:color w:val="006600"/>
          <w:sz w:val="22"/>
          <w:szCs w:val="22"/>
        </w:rPr>
        <w:t>5</w:t>
      </w:r>
      <w:r w:rsidR="00232E67" w:rsidRPr="00EA0D05">
        <w:rPr>
          <w:rFonts w:asciiTheme="minorHAnsi" w:hAnsiTheme="minorHAnsi" w:cstheme="minorHAnsi"/>
          <w:b/>
          <w:bCs/>
          <w:color w:val="006600"/>
          <w:sz w:val="22"/>
          <w:szCs w:val="22"/>
        </w:rPr>
        <w:t xml:space="preserve">% INCENTIVO </w:t>
      </w:r>
      <w:r w:rsidR="009A0A8D">
        <w:rPr>
          <w:rFonts w:asciiTheme="minorHAnsi" w:hAnsiTheme="minorHAnsi" w:cstheme="minorHAnsi"/>
          <w:b/>
          <w:bCs/>
          <w:color w:val="006600"/>
          <w:sz w:val="22"/>
          <w:szCs w:val="22"/>
        </w:rPr>
        <w:t>2</w:t>
      </w:r>
      <w:r w:rsidR="00232E67" w:rsidRPr="00EA0D05">
        <w:rPr>
          <w:rFonts w:asciiTheme="minorHAnsi" w:hAnsiTheme="minorHAnsi" w:cstheme="minorHAnsi"/>
          <w:b/>
          <w:bCs/>
          <w:color w:val="006600"/>
          <w:sz w:val="22"/>
          <w:szCs w:val="22"/>
        </w:rPr>
        <w:t>%</w:t>
      </w:r>
      <w:r w:rsidR="00232E67">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2742B2F3" w14:textId="77777777" w:rsidR="005F09A9" w:rsidRDefault="005F09A9" w:rsidP="005F09A9">
      <w:pPr>
        <w:pStyle w:val="ng-binding1"/>
        <w:spacing w:before="0" w:beforeAutospacing="0" w:after="0" w:afterAutospacing="0"/>
        <w:jc w:val="center"/>
        <w:rPr>
          <w:rFonts w:asciiTheme="minorHAnsi" w:hAnsiTheme="minorHAnsi" w:cstheme="minorHAnsi"/>
          <w:b/>
          <w:bCs/>
          <w:color w:val="006600"/>
          <w:sz w:val="22"/>
          <w:szCs w:val="22"/>
        </w:rPr>
      </w:pPr>
    </w:p>
    <w:p w14:paraId="040FD170" w14:textId="0941400C" w:rsidR="005F09A9" w:rsidRPr="00EA0D05" w:rsidRDefault="005F09A9" w:rsidP="005F09A9">
      <w:pPr>
        <w:pStyle w:val="ng-binding1"/>
        <w:spacing w:before="0" w:beforeAutospacing="0" w:after="0" w:afterAutospacing="0"/>
        <w:jc w:val="center"/>
        <w:rPr>
          <w:rFonts w:asciiTheme="minorHAnsi" w:hAnsiTheme="minorHAnsi" w:cstheme="minorHAnsi"/>
          <w:b/>
          <w:bCs/>
          <w:color w:val="006600"/>
          <w:sz w:val="22"/>
          <w:szCs w:val="22"/>
        </w:rPr>
      </w:pPr>
      <w:r w:rsidRPr="00EA0D05">
        <w:rPr>
          <w:rFonts w:asciiTheme="minorHAnsi" w:hAnsiTheme="minorHAnsi" w:cstheme="minorHAnsi"/>
          <w:b/>
          <w:bCs/>
          <w:color w:val="006600"/>
          <w:sz w:val="22"/>
          <w:szCs w:val="22"/>
        </w:rPr>
        <w:t>HOTELES PREVISTOS O SIMILARES</w:t>
      </w:r>
    </w:p>
    <w:tbl>
      <w:tblPr>
        <w:tblW w:w="90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96"/>
        <w:gridCol w:w="7049"/>
        <w:gridCol w:w="1025"/>
      </w:tblGrid>
      <w:tr w:rsidR="005F09A9" w:rsidRPr="00EA0D05" w14:paraId="0258BAA5" w14:textId="77777777" w:rsidTr="009B1299">
        <w:trPr>
          <w:trHeight w:val="269"/>
          <w:tblHeader/>
        </w:trPr>
        <w:tc>
          <w:tcPr>
            <w:tcW w:w="0" w:type="auto"/>
            <w:vAlign w:val="center"/>
            <w:hideMark/>
          </w:tcPr>
          <w:p w14:paraId="2170875D"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Categoría</w:t>
            </w:r>
          </w:p>
        </w:tc>
        <w:tc>
          <w:tcPr>
            <w:tcW w:w="0" w:type="auto"/>
            <w:vAlign w:val="center"/>
            <w:hideMark/>
          </w:tcPr>
          <w:p w14:paraId="7505C171"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Hotel</w:t>
            </w:r>
          </w:p>
        </w:tc>
        <w:tc>
          <w:tcPr>
            <w:tcW w:w="0" w:type="auto"/>
            <w:vAlign w:val="center"/>
            <w:hideMark/>
          </w:tcPr>
          <w:p w14:paraId="78DAF0E7" w14:textId="77777777" w:rsidR="005F09A9" w:rsidRPr="003F7C7F" w:rsidRDefault="005F09A9" w:rsidP="009B1299">
            <w:pPr>
              <w:spacing w:before="100" w:beforeAutospacing="1" w:after="100" w:afterAutospacing="1"/>
              <w:jc w:val="center"/>
              <w:rPr>
                <w:rFonts w:asciiTheme="minorHAnsi" w:hAnsiTheme="minorHAnsi" w:cstheme="minorHAnsi"/>
                <w:b/>
                <w:bCs/>
                <w:color w:val="003300"/>
                <w:sz w:val="22"/>
                <w:szCs w:val="22"/>
                <w:lang w:val="es-PE" w:eastAsia="es-PE"/>
              </w:rPr>
            </w:pPr>
            <w:r w:rsidRPr="003F7C7F">
              <w:rPr>
                <w:rFonts w:asciiTheme="minorHAnsi" w:hAnsiTheme="minorHAnsi" w:cstheme="minorHAnsi"/>
                <w:b/>
                <w:bCs/>
                <w:color w:val="003300"/>
                <w:sz w:val="22"/>
                <w:szCs w:val="22"/>
                <w:lang w:val="es-PE" w:eastAsia="es-PE"/>
              </w:rPr>
              <w:t>Ciudad</w:t>
            </w:r>
          </w:p>
        </w:tc>
      </w:tr>
      <w:tr w:rsidR="005F09A9" w:rsidRPr="003F7C7F" w14:paraId="4C871B91" w14:textId="77777777" w:rsidTr="009B1299">
        <w:trPr>
          <w:trHeight w:val="281"/>
        </w:trPr>
        <w:tc>
          <w:tcPr>
            <w:tcW w:w="0" w:type="auto"/>
            <w:vAlign w:val="center"/>
            <w:hideMark/>
          </w:tcPr>
          <w:p w14:paraId="20FCEEA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225B9A8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YUMOTO FUJIYA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HAKONE HOTEL</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HAKONE SENGOKUHARA PRINCE</w:t>
            </w:r>
          </w:p>
        </w:tc>
        <w:tc>
          <w:tcPr>
            <w:tcW w:w="0" w:type="auto"/>
            <w:vAlign w:val="center"/>
            <w:hideMark/>
          </w:tcPr>
          <w:p w14:paraId="2F438662"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1EF0F38F" w14:textId="77777777" w:rsidTr="009B1299">
        <w:trPr>
          <w:trHeight w:val="269"/>
        </w:trPr>
        <w:tc>
          <w:tcPr>
            <w:tcW w:w="0" w:type="auto"/>
            <w:vAlign w:val="center"/>
            <w:hideMark/>
          </w:tcPr>
          <w:p w14:paraId="76396BD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13EAA24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 KOWAKIEN TEN-YU</w:t>
            </w:r>
          </w:p>
        </w:tc>
        <w:tc>
          <w:tcPr>
            <w:tcW w:w="0" w:type="auto"/>
            <w:vAlign w:val="center"/>
            <w:hideMark/>
          </w:tcPr>
          <w:p w14:paraId="2B600D7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7C8D509A" w14:textId="77777777" w:rsidTr="009B1299">
        <w:trPr>
          <w:trHeight w:val="269"/>
        </w:trPr>
        <w:tc>
          <w:tcPr>
            <w:tcW w:w="0" w:type="auto"/>
            <w:vAlign w:val="center"/>
            <w:hideMark/>
          </w:tcPr>
          <w:p w14:paraId="1CBC755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04ED5908"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YUMOTO FUJIYA</w:t>
            </w:r>
          </w:p>
        </w:tc>
        <w:tc>
          <w:tcPr>
            <w:tcW w:w="0" w:type="auto"/>
            <w:vAlign w:val="center"/>
            <w:hideMark/>
          </w:tcPr>
          <w:p w14:paraId="207D28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Hakone</w:t>
            </w:r>
          </w:p>
        </w:tc>
      </w:tr>
      <w:tr w:rsidR="005F09A9" w:rsidRPr="003F7C7F" w14:paraId="61ECFA03" w14:textId="77777777" w:rsidTr="009B1299">
        <w:trPr>
          <w:trHeight w:val="550"/>
        </w:trPr>
        <w:tc>
          <w:tcPr>
            <w:tcW w:w="0" w:type="auto"/>
            <w:vAlign w:val="center"/>
            <w:hideMark/>
          </w:tcPr>
          <w:p w14:paraId="545A1E2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2043A1E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KEIHAN KYOTO HACHIJOGUCHI</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MIYAKO KYOTO HACHIJO</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KYOTO TOWER</w:t>
            </w:r>
          </w:p>
        </w:tc>
        <w:tc>
          <w:tcPr>
            <w:tcW w:w="0" w:type="auto"/>
            <w:vAlign w:val="center"/>
            <w:hideMark/>
          </w:tcPr>
          <w:p w14:paraId="5DA6C55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45AB94D4" w14:textId="77777777" w:rsidTr="009B1299">
        <w:trPr>
          <w:trHeight w:val="269"/>
        </w:trPr>
        <w:tc>
          <w:tcPr>
            <w:tcW w:w="0" w:type="auto"/>
            <w:vAlign w:val="center"/>
            <w:hideMark/>
          </w:tcPr>
          <w:p w14:paraId="5B401E6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lastRenderedPageBreak/>
              <w:t>Premium</w:t>
            </w:r>
          </w:p>
        </w:tc>
        <w:tc>
          <w:tcPr>
            <w:tcW w:w="0" w:type="auto"/>
            <w:vAlign w:val="center"/>
            <w:hideMark/>
          </w:tcPr>
          <w:p w14:paraId="45DB430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GRANVIA KYOTO</w:t>
            </w:r>
          </w:p>
        </w:tc>
        <w:tc>
          <w:tcPr>
            <w:tcW w:w="0" w:type="auto"/>
            <w:vAlign w:val="center"/>
            <w:hideMark/>
          </w:tcPr>
          <w:p w14:paraId="07A7A683"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27506E78" w14:textId="77777777" w:rsidTr="009B1299">
        <w:trPr>
          <w:trHeight w:val="269"/>
        </w:trPr>
        <w:tc>
          <w:tcPr>
            <w:tcW w:w="0" w:type="auto"/>
            <w:vAlign w:val="center"/>
            <w:hideMark/>
          </w:tcPr>
          <w:p w14:paraId="62796D6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67678AFE"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GRANVIA KYOTO</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KYOTO TOKYU - HAB STANDARD</w:t>
            </w:r>
          </w:p>
        </w:tc>
        <w:tc>
          <w:tcPr>
            <w:tcW w:w="0" w:type="auto"/>
            <w:vAlign w:val="center"/>
            <w:hideMark/>
          </w:tcPr>
          <w:p w14:paraId="0A4C2C6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Kyoto</w:t>
            </w:r>
          </w:p>
        </w:tc>
      </w:tr>
      <w:tr w:rsidR="005F09A9" w:rsidRPr="003F7C7F" w14:paraId="3B891C87" w14:textId="77777777" w:rsidTr="009B1299">
        <w:trPr>
          <w:trHeight w:val="281"/>
        </w:trPr>
        <w:tc>
          <w:tcPr>
            <w:tcW w:w="0" w:type="auto"/>
            <w:vAlign w:val="center"/>
            <w:hideMark/>
          </w:tcPr>
          <w:p w14:paraId="53AABF85"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5882278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VISCHIO OSAKA BY GRANVIA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HEARTON NISHI UMEDA</w:t>
            </w:r>
          </w:p>
        </w:tc>
        <w:tc>
          <w:tcPr>
            <w:tcW w:w="0" w:type="auto"/>
            <w:vAlign w:val="center"/>
            <w:hideMark/>
          </w:tcPr>
          <w:p w14:paraId="1434756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4B7DB7BD" w14:textId="77777777" w:rsidTr="009B1299">
        <w:trPr>
          <w:trHeight w:val="269"/>
        </w:trPr>
        <w:tc>
          <w:tcPr>
            <w:tcW w:w="0" w:type="auto"/>
            <w:vAlign w:val="center"/>
            <w:hideMark/>
          </w:tcPr>
          <w:p w14:paraId="161849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3CCE40A5"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ANA CROWNE PLAZA OSAKA</w:t>
            </w:r>
          </w:p>
        </w:tc>
        <w:tc>
          <w:tcPr>
            <w:tcW w:w="0" w:type="auto"/>
            <w:vAlign w:val="center"/>
            <w:hideMark/>
          </w:tcPr>
          <w:p w14:paraId="4F92BD8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171D45F3" w14:textId="77777777" w:rsidTr="009B1299">
        <w:trPr>
          <w:trHeight w:val="269"/>
        </w:trPr>
        <w:tc>
          <w:tcPr>
            <w:tcW w:w="0" w:type="auto"/>
            <w:vAlign w:val="center"/>
            <w:hideMark/>
          </w:tcPr>
          <w:p w14:paraId="30FEA36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33CE924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ANA CROWNE PLAZA OSAKA</w:t>
            </w:r>
          </w:p>
        </w:tc>
        <w:tc>
          <w:tcPr>
            <w:tcW w:w="0" w:type="auto"/>
            <w:vAlign w:val="center"/>
            <w:hideMark/>
          </w:tcPr>
          <w:p w14:paraId="16CED06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Osaka</w:t>
            </w:r>
          </w:p>
        </w:tc>
      </w:tr>
      <w:tr w:rsidR="005F09A9" w:rsidRPr="003F7C7F" w14:paraId="14264423" w14:textId="77777777" w:rsidTr="009B1299">
        <w:trPr>
          <w:trHeight w:val="550"/>
        </w:trPr>
        <w:tc>
          <w:tcPr>
            <w:tcW w:w="0" w:type="auto"/>
            <w:vAlign w:val="center"/>
            <w:hideMark/>
          </w:tcPr>
          <w:p w14:paraId="591148E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0726A6A7"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GREEN TAKAYAMA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TOKYU STAY HIDA-TAKAYAMA MUSUBI NO YU</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MERCURE HIDA TAKAYAMA</w:t>
            </w:r>
          </w:p>
        </w:tc>
        <w:tc>
          <w:tcPr>
            <w:tcW w:w="0" w:type="auto"/>
            <w:vAlign w:val="center"/>
            <w:hideMark/>
          </w:tcPr>
          <w:p w14:paraId="70D41B3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16F1A0AE" w14:textId="77777777" w:rsidTr="009B1299">
        <w:trPr>
          <w:trHeight w:val="269"/>
        </w:trPr>
        <w:tc>
          <w:tcPr>
            <w:tcW w:w="0" w:type="auto"/>
            <w:vAlign w:val="center"/>
            <w:hideMark/>
          </w:tcPr>
          <w:p w14:paraId="1B10BD1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6C340FE6" w14:textId="77777777" w:rsidR="005F09A9" w:rsidRPr="00E472A7" w:rsidRDefault="005F09A9" w:rsidP="009B1299">
            <w:pPr>
              <w:spacing w:before="100" w:beforeAutospacing="1" w:after="100" w:afterAutospacing="1"/>
              <w:rPr>
                <w:rFonts w:asciiTheme="minorHAnsi" w:hAnsiTheme="minorHAnsi" w:cstheme="minorHAnsi"/>
                <w:sz w:val="22"/>
                <w:szCs w:val="22"/>
                <w:lang w:val="pt-PT" w:eastAsia="es-PE"/>
              </w:rPr>
            </w:pPr>
            <w:r w:rsidRPr="00E472A7">
              <w:rPr>
                <w:rFonts w:asciiTheme="minorHAnsi" w:hAnsiTheme="minorHAnsi" w:cstheme="minorHAnsi"/>
                <w:sz w:val="22"/>
                <w:szCs w:val="22"/>
                <w:lang w:val="pt-PT" w:eastAsia="es-PE"/>
              </w:rPr>
              <w:t>GREEN TAKAYAMA - HAB PREMIUM, ASSOCIA TAKAYAMA RESORT</w:t>
            </w:r>
          </w:p>
        </w:tc>
        <w:tc>
          <w:tcPr>
            <w:tcW w:w="0" w:type="auto"/>
            <w:vAlign w:val="center"/>
            <w:hideMark/>
          </w:tcPr>
          <w:p w14:paraId="2452C8E4"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66747843" w14:textId="77777777" w:rsidTr="009B1299">
        <w:trPr>
          <w:trHeight w:val="269"/>
        </w:trPr>
        <w:tc>
          <w:tcPr>
            <w:tcW w:w="0" w:type="auto"/>
            <w:vAlign w:val="center"/>
            <w:hideMark/>
          </w:tcPr>
          <w:p w14:paraId="4EAE027C"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04A22FA2"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GREEN TAKAYAMA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ASSOCIA TAKAYAMA RESORT</w:t>
            </w:r>
          </w:p>
        </w:tc>
        <w:tc>
          <w:tcPr>
            <w:tcW w:w="0" w:type="auto"/>
            <w:vAlign w:val="center"/>
            <w:hideMark/>
          </w:tcPr>
          <w:p w14:paraId="5D0A127F"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Takayama</w:t>
            </w:r>
          </w:p>
        </w:tc>
      </w:tr>
      <w:tr w:rsidR="005F09A9" w:rsidRPr="003F7C7F" w14:paraId="481C0451" w14:textId="77777777" w:rsidTr="009B1299">
        <w:trPr>
          <w:trHeight w:val="281"/>
        </w:trPr>
        <w:tc>
          <w:tcPr>
            <w:tcW w:w="0" w:type="auto"/>
            <w:vAlign w:val="center"/>
            <w:hideMark/>
          </w:tcPr>
          <w:p w14:paraId="1D369249"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Clásico</w:t>
            </w:r>
          </w:p>
        </w:tc>
        <w:tc>
          <w:tcPr>
            <w:tcW w:w="0" w:type="auto"/>
            <w:vAlign w:val="center"/>
            <w:hideMark/>
          </w:tcPr>
          <w:p w14:paraId="5196BC3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TOSHI CENTER</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MONTEREY AKASAKA</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TOKYO PRINCE</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TOSHI CENTER</w:t>
            </w:r>
          </w:p>
        </w:tc>
        <w:tc>
          <w:tcPr>
            <w:tcW w:w="0" w:type="auto"/>
            <w:vAlign w:val="center"/>
            <w:hideMark/>
          </w:tcPr>
          <w:p w14:paraId="1EC008BD"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r w:rsidR="005F09A9" w:rsidRPr="003F7C7F" w14:paraId="03CDB372" w14:textId="77777777" w:rsidTr="009B1299">
        <w:trPr>
          <w:trHeight w:val="269"/>
        </w:trPr>
        <w:tc>
          <w:tcPr>
            <w:tcW w:w="0" w:type="auto"/>
            <w:vAlign w:val="center"/>
            <w:hideMark/>
          </w:tcPr>
          <w:p w14:paraId="75DE601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Premium</w:t>
            </w:r>
          </w:p>
        </w:tc>
        <w:tc>
          <w:tcPr>
            <w:tcW w:w="0" w:type="auto"/>
            <w:vAlign w:val="center"/>
            <w:hideMark/>
          </w:tcPr>
          <w:p w14:paraId="6F19CCFD"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NEW OTANI</w:t>
            </w:r>
          </w:p>
        </w:tc>
        <w:tc>
          <w:tcPr>
            <w:tcW w:w="0" w:type="auto"/>
            <w:vAlign w:val="center"/>
            <w:hideMark/>
          </w:tcPr>
          <w:p w14:paraId="4BD9F661"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r w:rsidR="005F09A9" w:rsidRPr="003F7C7F" w14:paraId="5A24DEDE" w14:textId="77777777" w:rsidTr="009B1299">
        <w:trPr>
          <w:trHeight w:val="269"/>
        </w:trPr>
        <w:tc>
          <w:tcPr>
            <w:tcW w:w="0" w:type="auto"/>
            <w:vAlign w:val="center"/>
            <w:hideMark/>
          </w:tcPr>
          <w:p w14:paraId="0569C57B"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F93B53">
              <w:rPr>
                <w:rFonts w:asciiTheme="minorHAnsi" w:hAnsiTheme="minorHAnsi" w:cstheme="minorHAnsi"/>
                <w:sz w:val="22"/>
                <w:szCs w:val="22"/>
                <w:lang w:val="es-PE" w:eastAsia="es-PE"/>
              </w:rPr>
              <w:t>Selección</w:t>
            </w:r>
          </w:p>
        </w:tc>
        <w:tc>
          <w:tcPr>
            <w:tcW w:w="0" w:type="auto"/>
            <w:vAlign w:val="center"/>
            <w:hideMark/>
          </w:tcPr>
          <w:p w14:paraId="45C9A17A"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NEW OTANI</w:t>
            </w:r>
            <w:r w:rsidRPr="00F93B53">
              <w:rPr>
                <w:rFonts w:asciiTheme="minorHAnsi" w:hAnsiTheme="minorHAnsi" w:cstheme="minorHAnsi"/>
                <w:sz w:val="22"/>
                <w:szCs w:val="22"/>
                <w:lang w:val="es-PE" w:eastAsia="es-PE"/>
              </w:rPr>
              <w:t xml:space="preserve">, </w:t>
            </w:r>
            <w:r w:rsidRPr="003F7C7F">
              <w:rPr>
                <w:rFonts w:asciiTheme="minorHAnsi" w:hAnsiTheme="minorHAnsi" w:cstheme="minorHAnsi"/>
                <w:sz w:val="22"/>
                <w:szCs w:val="22"/>
                <w:lang w:val="es-PE" w:eastAsia="es-PE"/>
              </w:rPr>
              <w:t>THE PRINCE PARK TOWER TOKYO</w:t>
            </w:r>
          </w:p>
        </w:tc>
        <w:tc>
          <w:tcPr>
            <w:tcW w:w="0" w:type="auto"/>
            <w:vAlign w:val="center"/>
            <w:hideMark/>
          </w:tcPr>
          <w:p w14:paraId="63449C16" w14:textId="77777777" w:rsidR="005F09A9" w:rsidRPr="003F7C7F" w:rsidRDefault="005F09A9" w:rsidP="009B1299">
            <w:pPr>
              <w:spacing w:before="100" w:beforeAutospacing="1" w:after="100" w:afterAutospacing="1"/>
              <w:rPr>
                <w:rFonts w:asciiTheme="minorHAnsi" w:hAnsiTheme="minorHAnsi" w:cstheme="minorHAnsi"/>
                <w:sz w:val="22"/>
                <w:szCs w:val="22"/>
                <w:lang w:val="es-PE" w:eastAsia="es-PE"/>
              </w:rPr>
            </w:pPr>
            <w:r w:rsidRPr="003F7C7F">
              <w:rPr>
                <w:rFonts w:asciiTheme="minorHAnsi" w:hAnsiTheme="minorHAnsi" w:cstheme="minorHAnsi"/>
                <w:sz w:val="22"/>
                <w:szCs w:val="22"/>
                <w:lang w:val="es-PE" w:eastAsia="es-PE"/>
              </w:rPr>
              <w:t>Tokyo</w:t>
            </w:r>
          </w:p>
        </w:tc>
      </w:tr>
    </w:tbl>
    <w:p w14:paraId="5386D38C" w14:textId="77777777" w:rsidR="005F09A9" w:rsidRPr="00BC2101" w:rsidRDefault="005F09A9" w:rsidP="005F09A9">
      <w:pPr>
        <w:rPr>
          <w:rFonts w:asciiTheme="minorHAnsi" w:hAnsiTheme="minorHAnsi" w:cstheme="minorHAnsi"/>
          <w:vanish/>
          <w:sz w:val="22"/>
          <w:szCs w:val="22"/>
          <w:lang w:eastAsia="es-PE"/>
        </w:rPr>
      </w:pPr>
    </w:p>
    <w:p w14:paraId="283904B4" w14:textId="77777777" w:rsidR="005F09A9" w:rsidRDefault="005F09A9" w:rsidP="00232E67">
      <w:pPr>
        <w:pStyle w:val="Ttulo4"/>
        <w:jc w:val="both"/>
        <w:rPr>
          <w:rFonts w:asciiTheme="minorHAnsi" w:hAnsiTheme="minorHAnsi" w:cstheme="minorHAnsi"/>
          <w:b/>
          <w:bCs/>
          <w:i w:val="0"/>
          <w:iCs w:val="0"/>
          <w:color w:val="auto"/>
          <w:sz w:val="20"/>
          <w:szCs w:val="20"/>
        </w:rPr>
      </w:pPr>
    </w:p>
    <w:p w14:paraId="58A67E43" w14:textId="44D7DCA8"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057E106D" w:rsidR="005947D5" w:rsidRPr="006D5702" w:rsidRDefault="005947D5" w:rsidP="006D5702">
      <w:pPr>
        <w:pStyle w:val="ng-scope"/>
        <w:numPr>
          <w:ilvl w:val="0"/>
          <w:numId w:val="48"/>
        </w:numPr>
        <w:spacing w:before="0" w:beforeAutospacing="0" w:after="0" w:afterAutospacing="0"/>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Traslados de llegada y salida del aeropuerto principal</w:t>
      </w:r>
      <w:r w:rsidR="001A0992">
        <w:rPr>
          <w:rStyle w:val="ng-binding"/>
          <w:rFonts w:asciiTheme="minorHAnsi" w:hAnsiTheme="minorHAnsi" w:cstheme="minorHAnsi"/>
          <w:sz w:val="20"/>
          <w:szCs w:val="20"/>
        </w:rPr>
        <w:t>.</w:t>
      </w:r>
    </w:p>
    <w:p w14:paraId="31862396" w14:textId="3E1D4A85" w:rsidR="008C3993" w:rsidRPr="006D5702" w:rsidRDefault="008C3993" w:rsidP="006D5702">
      <w:pPr>
        <w:pStyle w:val="ng-scope"/>
        <w:numPr>
          <w:ilvl w:val="0"/>
          <w:numId w:val="48"/>
        </w:numPr>
        <w:spacing w:before="0" w:beforeAutospacing="0" w:after="0" w:afterAutospacing="0"/>
        <w:rPr>
          <w:rFonts w:asciiTheme="minorHAnsi" w:hAnsiTheme="minorHAnsi" w:cstheme="minorHAnsi"/>
          <w:sz w:val="20"/>
          <w:szCs w:val="20"/>
        </w:rPr>
      </w:pPr>
      <w:r w:rsidRPr="006D5702">
        <w:rPr>
          <w:rStyle w:val="ng-binding"/>
          <w:rFonts w:asciiTheme="minorHAnsi" w:hAnsiTheme="minorHAnsi" w:cstheme="minorHAnsi"/>
          <w:sz w:val="20"/>
          <w:szCs w:val="20"/>
        </w:rPr>
        <w:t xml:space="preserve">9 noches de alojamientos en </w:t>
      </w:r>
      <w:r w:rsidR="00434F3D" w:rsidRPr="006D5702">
        <w:rPr>
          <w:rStyle w:val="ng-binding"/>
          <w:rFonts w:asciiTheme="minorHAnsi" w:hAnsiTheme="minorHAnsi" w:cstheme="minorHAnsi"/>
          <w:sz w:val="20"/>
          <w:szCs w:val="20"/>
        </w:rPr>
        <w:t xml:space="preserve">los </w:t>
      </w:r>
      <w:r w:rsidRPr="006D5702">
        <w:rPr>
          <w:rStyle w:val="ng-binding"/>
          <w:rFonts w:asciiTheme="minorHAnsi" w:hAnsiTheme="minorHAnsi" w:cstheme="minorHAnsi"/>
          <w:sz w:val="20"/>
          <w:szCs w:val="20"/>
        </w:rPr>
        <w:t>hoteles indicados.</w:t>
      </w:r>
    </w:p>
    <w:p w14:paraId="5AB81920" w14:textId="163296F2" w:rsidR="006D65A5" w:rsidRPr="006D5702" w:rsidRDefault="006D65A5"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Régimen alimenticio según opción de itinerario elegido.</w:t>
      </w:r>
    </w:p>
    <w:p w14:paraId="12A52D43" w14:textId="2E5E1367" w:rsidR="00BA00CC" w:rsidRPr="006D5702" w:rsidRDefault="00BA00CC" w:rsidP="006D5702">
      <w:pPr>
        <w:pStyle w:val="ng-scope"/>
        <w:numPr>
          <w:ilvl w:val="0"/>
          <w:numId w:val="48"/>
        </w:numPr>
        <w:rPr>
          <w:rFonts w:asciiTheme="minorHAnsi" w:hAnsiTheme="minorHAnsi" w:cstheme="minorHAnsi"/>
          <w:sz w:val="20"/>
          <w:szCs w:val="20"/>
        </w:rPr>
      </w:pPr>
      <w:r w:rsidRPr="006D5702">
        <w:rPr>
          <w:rFonts w:asciiTheme="minorHAnsi" w:hAnsiTheme="minorHAnsi" w:cstheme="minorHAnsi"/>
          <w:sz w:val="20"/>
          <w:szCs w:val="20"/>
        </w:rPr>
        <w:t>Visitas de Osaka, Nara, Kyoto, Magome, Tsumago, Takayama, Shirakawago, Hakone, Tokyo según itinerario.</w:t>
      </w:r>
    </w:p>
    <w:p w14:paraId="6A1B265D" w14:textId="4C418456" w:rsidR="00E573E3" w:rsidRPr="009A0A8D" w:rsidRDefault="00E573E3" w:rsidP="006D5702">
      <w:pPr>
        <w:pStyle w:val="ng-scope"/>
        <w:numPr>
          <w:ilvl w:val="0"/>
          <w:numId w:val="48"/>
        </w:numPr>
        <w:rPr>
          <w:rFonts w:asciiTheme="minorHAnsi" w:hAnsiTheme="minorHAnsi" w:cstheme="minorHAnsi"/>
          <w:b/>
          <w:bCs/>
          <w:sz w:val="20"/>
          <w:szCs w:val="20"/>
        </w:rPr>
      </w:pPr>
      <w:r w:rsidRPr="009A0A8D">
        <w:rPr>
          <w:rFonts w:asciiTheme="minorHAnsi" w:hAnsiTheme="minorHAnsi" w:cstheme="minorHAnsi"/>
          <w:b/>
          <w:bCs/>
          <w:sz w:val="20"/>
          <w:szCs w:val="20"/>
        </w:rPr>
        <w:t xml:space="preserve">Visita a Hiroshima y Miyajima </w:t>
      </w:r>
      <w:r w:rsidR="006D5702" w:rsidRPr="009A0A8D">
        <w:rPr>
          <w:rFonts w:asciiTheme="minorHAnsi" w:hAnsiTheme="minorHAnsi" w:cstheme="minorHAnsi"/>
          <w:b/>
          <w:bCs/>
          <w:sz w:val="20"/>
          <w:szCs w:val="20"/>
        </w:rPr>
        <w:t>(</w:t>
      </w:r>
      <w:r w:rsidRPr="009A0A8D">
        <w:rPr>
          <w:rFonts w:asciiTheme="minorHAnsi" w:hAnsiTheme="minorHAnsi" w:cstheme="minorHAnsi"/>
          <w:b/>
          <w:bCs/>
          <w:sz w:val="20"/>
          <w:szCs w:val="20"/>
        </w:rPr>
        <w:t>sólo en la opción -SI</w:t>
      </w:r>
      <w:r w:rsidR="006D5702" w:rsidRPr="009A0A8D">
        <w:rPr>
          <w:rFonts w:asciiTheme="minorHAnsi" w:hAnsiTheme="minorHAnsi" w:cstheme="minorHAnsi"/>
          <w:b/>
          <w:bCs/>
          <w:sz w:val="20"/>
          <w:szCs w:val="20"/>
        </w:rPr>
        <w:t>).</w:t>
      </w:r>
    </w:p>
    <w:p w14:paraId="3A608253" w14:textId="2DD575B1" w:rsidR="00E240B6" w:rsidRPr="006D5702" w:rsidRDefault="00E240B6"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Ticket de tren bala "Shinkansen" Nagoya - Odawara en clase turista.</w:t>
      </w:r>
    </w:p>
    <w:p w14:paraId="528890D7" w14:textId="7110CE7B" w:rsidR="00E240B6" w:rsidRPr="006D5702" w:rsidRDefault="00E240B6"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Ticket de tren bala Nozomi Kyoto - Nagoya en clase turista.</w:t>
      </w:r>
    </w:p>
    <w:p w14:paraId="5E896DC5" w14:textId="087EC1A5" w:rsidR="004646DE" w:rsidRPr="006D5702" w:rsidRDefault="005947D5" w:rsidP="006D5702">
      <w:pPr>
        <w:pStyle w:val="ng-scope"/>
        <w:numPr>
          <w:ilvl w:val="0"/>
          <w:numId w:val="48"/>
        </w:numPr>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Modernos autocares dotados con mejores medidas de seguridad</w:t>
      </w:r>
      <w:r w:rsidR="006D5702">
        <w:rPr>
          <w:rStyle w:val="ng-binding"/>
          <w:rFonts w:asciiTheme="minorHAnsi" w:hAnsiTheme="minorHAnsi" w:cstheme="minorHAnsi"/>
          <w:sz w:val="20"/>
          <w:szCs w:val="20"/>
        </w:rPr>
        <w:t>.</w:t>
      </w:r>
    </w:p>
    <w:p w14:paraId="7A0F0808" w14:textId="7DABE770" w:rsidR="006D5702" w:rsidRPr="006D5702" w:rsidRDefault="006D5702" w:rsidP="006D5702">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Entradas a los lugares de interés, según itinerario.</w:t>
      </w:r>
    </w:p>
    <w:p w14:paraId="7208AFC7" w14:textId="46DA9EAF" w:rsidR="004646DE" w:rsidRPr="006D5702" w:rsidRDefault="005947D5" w:rsidP="006D5702">
      <w:pPr>
        <w:pStyle w:val="ng-scope"/>
        <w:numPr>
          <w:ilvl w:val="0"/>
          <w:numId w:val="48"/>
        </w:numPr>
        <w:rPr>
          <w:rStyle w:val="ng-binding"/>
          <w:rFonts w:asciiTheme="minorHAnsi" w:hAnsiTheme="minorHAnsi" w:cstheme="minorHAnsi"/>
          <w:sz w:val="20"/>
          <w:szCs w:val="20"/>
        </w:rPr>
      </w:pPr>
      <w:r w:rsidRPr="006D5702">
        <w:rPr>
          <w:rStyle w:val="ng-binding"/>
          <w:rFonts w:asciiTheme="minorHAnsi" w:hAnsiTheme="minorHAnsi" w:cstheme="minorHAnsi"/>
          <w:sz w:val="20"/>
          <w:szCs w:val="20"/>
        </w:rPr>
        <w:t>Guía acompañante de habla hispana</w:t>
      </w:r>
      <w:r w:rsidR="004646DE" w:rsidRPr="006D5702">
        <w:rPr>
          <w:rStyle w:val="ng-binding"/>
          <w:rFonts w:asciiTheme="minorHAnsi" w:hAnsiTheme="minorHAnsi" w:cstheme="minorHAnsi"/>
          <w:sz w:val="20"/>
          <w:szCs w:val="20"/>
        </w:rPr>
        <w:t>.</w:t>
      </w:r>
    </w:p>
    <w:p w14:paraId="2DCC2C52" w14:textId="48535443" w:rsidR="00795486" w:rsidRPr="00795486" w:rsidRDefault="005947D5" w:rsidP="00795486">
      <w:pPr>
        <w:pStyle w:val="ng-scope"/>
        <w:numPr>
          <w:ilvl w:val="0"/>
          <w:numId w:val="48"/>
        </w:numPr>
        <w:rPr>
          <w:rFonts w:asciiTheme="minorHAnsi" w:hAnsiTheme="minorHAnsi" w:cstheme="minorHAnsi"/>
          <w:sz w:val="20"/>
          <w:szCs w:val="20"/>
        </w:rPr>
      </w:pPr>
      <w:r w:rsidRPr="006D5702">
        <w:rPr>
          <w:rStyle w:val="ng-binding"/>
          <w:rFonts w:asciiTheme="minorHAnsi" w:hAnsiTheme="minorHAnsi" w:cstheme="minorHAnsi"/>
          <w:sz w:val="20"/>
          <w:szCs w:val="20"/>
        </w:rPr>
        <w:t>Guías locales en español en las visitas indicadas en el itinerario</w:t>
      </w:r>
      <w:r w:rsidR="001768BD" w:rsidRPr="006D5702">
        <w:rPr>
          <w:rStyle w:val="ng-binding"/>
          <w:rFonts w:asciiTheme="minorHAnsi" w:hAnsiTheme="minorHAnsi" w:cstheme="minorHAnsi"/>
          <w:sz w:val="20"/>
          <w:szCs w:val="20"/>
        </w:rPr>
        <w:t>.</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127ED611" w14:textId="4E834A91" w:rsidR="00EB7900" w:rsidRPr="007C3ADA" w:rsidRDefault="00EB7900" w:rsidP="007C3ADA">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2F7B81DD" w:rsidR="00EB7900" w:rsidRPr="009A0A8D" w:rsidRDefault="00795486"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9A0A8D">
        <w:rPr>
          <w:rFonts w:asciiTheme="minorHAnsi" w:hAnsiTheme="minorHAnsi" w:cstheme="minorHAnsi"/>
        </w:rPr>
        <w:t>Visita de Hiroshima y Miyajima</w:t>
      </w:r>
      <w:r w:rsidR="00F15B6A" w:rsidRPr="009A0A8D">
        <w:rPr>
          <w:rFonts w:asciiTheme="minorHAnsi" w:hAnsiTheme="minorHAnsi" w:cstheme="minorHAnsi"/>
        </w:rPr>
        <w:t xml:space="preserve"> ($$$incluido en categoría -SI)</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E472A7"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28771DA9" w14:textId="7C921F51" w:rsidR="00E472A7" w:rsidRPr="004646DE" w:rsidRDefault="00E472A7" w:rsidP="00EB7900">
      <w:pPr>
        <w:pStyle w:val="Ttulo5"/>
        <w:numPr>
          <w:ilvl w:val="0"/>
          <w:numId w:val="26"/>
        </w:numPr>
        <w:spacing w:before="0" w:beforeAutospacing="0" w:after="0" w:afterAutospacing="0"/>
        <w:ind w:left="357" w:hanging="357"/>
        <w:jc w:val="both"/>
        <w:rPr>
          <w:rFonts w:asciiTheme="minorHAnsi" w:hAnsiTheme="minorHAnsi" w:cstheme="minorHAnsi"/>
        </w:rPr>
      </w:pPr>
      <w:r>
        <w:rPr>
          <w:rFonts w:asciiTheme="minorHAnsi" w:hAnsiTheme="minorHAnsi" w:cstheme="minorHAnsi"/>
          <w:b w:val="0"/>
          <w:bCs w:val="0"/>
        </w:rPr>
        <w:t>Visado</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77777777" w:rsidR="00EB7900" w:rsidRPr="004646DE" w:rsidRDefault="00EB7900" w:rsidP="00EB7900">
      <w:pPr>
        <w:pStyle w:val="Sinespaciado"/>
        <w:rPr>
          <w:rFonts w:cstheme="minorHAnsi"/>
          <w:b/>
          <w:bCs/>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 xml:space="preserve">Precio por pasajero en dólares americanos, en tipo de habitación elegida. </w:t>
      </w:r>
    </w:p>
    <w:p w14:paraId="48D25F54" w14:textId="7ABC502E" w:rsidR="00EB7900" w:rsidRPr="009A0A8D" w:rsidRDefault="00EB7900" w:rsidP="009A0A8D">
      <w:pPr>
        <w:pStyle w:val="Sinespaciado"/>
        <w:numPr>
          <w:ilvl w:val="0"/>
          <w:numId w:val="28"/>
        </w:numPr>
        <w:rPr>
          <w:rFonts w:cstheme="minorHAnsi"/>
          <w:sz w:val="20"/>
          <w:szCs w:val="20"/>
          <w:lang w:eastAsia="es-PE"/>
        </w:rPr>
      </w:pPr>
      <w:r w:rsidRPr="00795486">
        <w:rPr>
          <w:rFonts w:cstheme="minorHAnsi"/>
          <w:sz w:val="20"/>
          <w:szCs w:val="20"/>
          <w:lang w:eastAsia="es-PE"/>
        </w:rPr>
        <w:t xml:space="preserve">Horario de ingreso al hotel 15:00 // Horario de salida del Hotel 12:00 (medio día). </w:t>
      </w:r>
    </w:p>
    <w:p w14:paraId="499FFA06"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Precios sujetos a cambios y variaciones sin previo aviso, hasta tener la reserva confirmada y pagada en su totalidad.</w:t>
      </w:r>
    </w:p>
    <w:p w14:paraId="19479039"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No se permite cambios ni modificaciones una vez realizada la reserva.</w:t>
      </w:r>
    </w:p>
    <w:p w14:paraId="69749E97" w14:textId="77777777" w:rsidR="00EB7900" w:rsidRPr="00795486" w:rsidRDefault="00EB7900" w:rsidP="00EB7900">
      <w:pPr>
        <w:pStyle w:val="Sinespaciado"/>
        <w:numPr>
          <w:ilvl w:val="0"/>
          <w:numId w:val="28"/>
        </w:numPr>
        <w:rPr>
          <w:rFonts w:cstheme="minorHAnsi"/>
          <w:sz w:val="20"/>
          <w:szCs w:val="20"/>
          <w:lang w:eastAsia="es-PE"/>
        </w:rPr>
      </w:pPr>
      <w:r w:rsidRPr="00795486">
        <w:rPr>
          <w:rFonts w:cstheme="minorHAnsi"/>
          <w:sz w:val="20"/>
          <w:szCs w:val="20"/>
          <w:lang w:eastAsia="es-PE"/>
        </w:rPr>
        <w:t>No reembolsable, no endosable, ni transferible. No show se penaliza al 100% del monto pagado.</w:t>
      </w:r>
    </w:p>
    <w:p w14:paraId="39F4F66D" w14:textId="77777777"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lastRenderedPageBreak/>
        <w:t>habitaciones triples contienen de una cama matrimonial y con cama extra o sofá cama en los hoteles, según disponibilidad.</w:t>
      </w:r>
    </w:p>
    <w:p w14:paraId="2B8E56ED" w14:textId="77777777"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1FF3DBEA" w:rsidR="00EB7900" w:rsidRPr="00795486" w:rsidRDefault="00EB7900"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lang w:val="es-AR"/>
        </w:rPr>
        <w:t>Precios no válidos para pagos con tarjetas de crédito.</w:t>
      </w:r>
    </w:p>
    <w:p w14:paraId="51079E2A" w14:textId="7E3E9C7D"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Niños de 2 a 11 años, se realizará cotización bajo solicitud</w:t>
      </w:r>
    </w:p>
    <w:p w14:paraId="43066EF5" w14:textId="15024718"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 La entrada al Museo Conmemorativo de la Paz (Hiroshima) no se puede reservar y dependiendo de la temporada se pueden formar largas colas para entrar.</w:t>
      </w:r>
    </w:p>
    <w:p w14:paraId="136E2D14" w14:textId="4FEACBDF" w:rsidR="001A0992" w:rsidRPr="00795486" w:rsidRDefault="001A0992" w:rsidP="00EB7900">
      <w:pPr>
        <w:pStyle w:val="Prrafodelista"/>
        <w:numPr>
          <w:ilvl w:val="0"/>
          <w:numId w:val="28"/>
        </w:numPr>
        <w:rPr>
          <w:rFonts w:asciiTheme="minorHAnsi" w:hAnsiTheme="minorHAnsi" w:cstheme="minorHAnsi"/>
          <w:sz w:val="20"/>
          <w:szCs w:val="20"/>
          <w:lang w:val="es-AR"/>
        </w:rPr>
      </w:pPr>
      <w:r w:rsidRPr="00795486">
        <w:rPr>
          <w:rFonts w:asciiTheme="minorHAnsi" w:hAnsiTheme="minorHAnsi" w:cstheme="minorHAnsi"/>
          <w:sz w:val="20"/>
          <w:szCs w:val="20"/>
        </w:rPr>
        <w:t xml:space="preserve">Aguas termales: por motivos culturales, no se aceptan a personas con tatuajes. Si son pequeños se pueden tapar con una </w:t>
      </w:r>
      <w:r w:rsidR="00652FBB" w:rsidRPr="00795486">
        <w:rPr>
          <w:rFonts w:asciiTheme="minorHAnsi" w:hAnsiTheme="minorHAnsi" w:cstheme="minorHAnsi"/>
          <w:sz w:val="20"/>
          <w:szCs w:val="20"/>
        </w:rPr>
        <w:t>gasa,</w:t>
      </w:r>
      <w:r w:rsidRPr="00795486">
        <w:rPr>
          <w:rFonts w:asciiTheme="minorHAnsi" w:hAnsiTheme="minorHAnsi" w:cstheme="minorHAnsi"/>
          <w:sz w:val="20"/>
          <w:szCs w:val="20"/>
        </w:rPr>
        <w:t xml:space="preserve"> pero en tatuajes grandes no se puede garantizar el acceso.</w:t>
      </w:r>
    </w:p>
    <w:p w14:paraId="5A9A2277" w14:textId="3FD47345" w:rsidR="001A0992" w:rsidRPr="00795486" w:rsidRDefault="001A0992"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1A0992">
        <w:rPr>
          <w:rFonts w:asciiTheme="minorHAnsi" w:hAnsiTheme="minorHAnsi" w:cstheme="minorHAnsi"/>
          <w:sz w:val="20"/>
          <w:szCs w:val="20"/>
          <w:lang w:val="es-PE" w:eastAsia="es-PE"/>
        </w:rPr>
        <w:t>En el caso de grupos inferiores a 10 pasajeros se podrá hacer uso de transportes públicos para el desarrollo de visitas.</w:t>
      </w:r>
    </w:p>
    <w:p w14:paraId="5456EB3E" w14:textId="62D47C4F"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El hotel programado para la Categoría Premium no dispone de habitaciones triples. Los precios cotizados corresponden a habitación doble + habitación single.</w:t>
      </w:r>
    </w:p>
    <w:p w14:paraId="0CB1DD49" w14:textId="4D2FBFDB"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Las habitaciones triples constan de 2 camas y una cama extra que puede ser más pequeña que las dos principales o puede ser sofá. La habitación triple no se garantiza hasta recibir confirmación por parte de los hoteles. No recomendamos habitaciones triples para adultos.</w:t>
      </w:r>
    </w:p>
    <w:p w14:paraId="3BE01A63" w14:textId="0FDBA5A9" w:rsidR="00795486" w:rsidRPr="00795486"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Puesto que en Japón los hoteles disponen de muy pocas habitaciones con una cama matrimonial (hab. doble), no podemos garantizar que los hoteles asignen ese tipo de hab. a los pasajeros en este programa. Normalmente los hoteles asignan habitaciones con 2 camas separadas (hab. twin).</w:t>
      </w:r>
    </w:p>
    <w:p w14:paraId="786EECED" w14:textId="426252E2" w:rsidR="00795486" w:rsidRPr="009A0A8D" w:rsidRDefault="00795486" w:rsidP="001A0992">
      <w:pPr>
        <w:numPr>
          <w:ilvl w:val="0"/>
          <w:numId w:val="28"/>
        </w:numPr>
        <w:spacing w:before="100" w:beforeAutospacing="1" w:after="100" w:afterAutospacing="1"/>
        <w:rPr>
          <w:rFonts w:asciiTheme="minorHAnsi" w:hAnsiTheme="minorHAnsi" w:cstheme="minorHAnsi"/>
          <w:sz w:val="20"/>
          <w:szCs w:val="20"/>
          <w:lang w:val="es-PE" w:eastAsia="es-PE"/>
        </w:rPr>
      </w:pPr>
      <w:r w:rsidRPr="00795486">
        <w:rPr>
          <w:rFonts w:asciiTheme="minorHAnsi" w:hAnsiTheme="minorHAnsi" w:cstheme="minorHAnsi"/>
          <w:sz w:val="20"/>
          <w:szCs w:val="20"/>
        </w:rPr>
        <w:t xml:space="preserve">Los traslados aeropuerto –hotel- aeropuerto se realizarán en transporte público acompañados de asistentes locales y sujetos a los horarios regulares de los transportes, por lo </w:t>
      </w:r>
      <w:r w:rsidR="009A0A8D" w:rsidRPr="00795486">
        <w:rPr>
          <w:rFonts w:asciiTheme="minorHAnsi" w:hAnsiTheme="minorHAnsi" w:cstheme="minorHAnsi"/>
          <w:sz w:val="20"/>
          <w:szCs w:val="20"/>
        </w:rPr>
        <w:t>que,</w:t>
      </w:r>
      <w:r w:rsidRPr="00795486">
        <w:rPr>
          <w:rFonts w:asciiTheme="minorHAnsi" w:hAnsiTheme="minorHAnsi" w:cstheme="minorHAnsi"/>
          <w:sz w:val="20"/>
          <w:szCs w:val="20"/>
        </w:rPr>
        <w:t xml:space="preserve"> si la llegada o salida de los vuelos ocurre fuera de esos horarios, los traslados tendrán suplemento para los clientes.</w:t>
      </w:r>
    </w:p>
    <w:p w14:paraId="0696C9D2" w14:textId="3CC73BD0" w:rsidR="009A0A8D" w:rsidRPr="009A0A8D" w:rsidRDefault="009A0A8D" w:rsidP="001A0992">
      <w:pPr>
        <w:numPr>
          <w:ilvl w:val="0"/>
          <w:numId w:val="28"/>
        </w:numPr>
        <w:spacing w:before="100" w:beforeAutospacing="1" w:after="100" w:afterAutospacing="1"/>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Precios cotizados en temporada baja (febrero 2026). Para otras fechas de inicio de viaje, consultar con su personal de reservas de confianza </w:t>
      </w:r>
    </w:p>
    <w:p w14:paraId="45F8C6B7" w14:textId="1566CD80" w:rsidR="009A0A8D" w:rsidRPr="009A0A8D" w:rsidRDefault="009A0A8D" w:rsidP="001A0992">
      <w:pPr>
        <w:numPr>
          <w:ilvl w:val="0"/>
          <w:numId w:val="28"/>
        </w:numPr>
        <w:spacing w:before="100" w:beforeAutospacing="1" w:after="100" w:afterAutospacing="1"/>
        <w:rPr>
          <w:rFonts w:asciiTheme="minorHAnsi" w:hAnsiTheme="minorHAnsi" w:cstheme="minorHAnsi"/>
          <w:sz w:val="20"/>
          <w:szCs w:val="20"/>
          <w:lang w:val="es-PE" w:eastAsia="es-PE"/>
        </w:rPr>
      </w:pPr>
      <w:r>
        <w:rPr>
          <w:rFonts w:asciiTheme="minorHAnsi" w:hAnsiTheme="minorHAnsi" w:cstheme="minorHAnsi"/>
          <w:sz w:val="20"/>
          <w:szCs w:val="20"/>
        </w:rPr>
        <w:t>Válido para viajar hasta febrero 2026</w:t>
      </w:r>
    </w:p>
    <w:p w14:paraId="4BE7E50E" w14:textId="3F8D8CF9" w:rsidR="009A0A8D" w:rsidRPr="009A0A8D" w:rsidRDefault="009A0A8D" w:rsidP="001A0992">
      <w:pPr>
        <w:numPr>
          <w:ilvl w:val="0"/>
          <w:numId w:val="28"/>
        </w:numPr>
        <w:spacing w:before="100" w:beforeAutospacing="1" w:after="100" w:afterAutospacing="1"/>
        <w:rPr>
          <w:rFonts w:asciiTheme="minorHAnsi" w:hAnsiTheme="minorHAnsi" w:cstheme="minorHAnsi"/>
          <w:b/>
          <w:bCs/>
          <w:sz w:val="20"/>
          <w:szCs w:val="20"/>
          <w:lang w:val="es-PE" w:eastAsia="es-PE"/>
        </w:rPr>
      </w:pPr>
      <w:r w:rsidRPr="009A0A8D">
        <w:rPr>
          <w:rFonts w:asciiTheme="minorHAnsi" w:hAnsiTheme="minorHAnsi" w:cstheme="minorHAnsi"/>
          <w:b/>
          <w:bCs/>
          <w:sz w:val="20"/>
          <w:szCs w:val="20"/>
        </w:rPr>
        <w:t>Promoción válida para comprar hasta el 30/06/2025</w:t>
      </w:r>
    </w:p>
    <w:p w14:paraId="711D6342" w14:textId="77777777" w:rsidR="00795486" w:rsidRPr="001A0992" w:rsidRDefault="00795486" w:rsidP="00795486">
      <w:pPr>
        <w:spacing w:before="100" w:beforeAutospacing="1" w:after="100" w:afterAutospacing="1"/>
        <w:ind w:left="720"/>
        <w:rPr>
          <w:rFonts w:asciiTheme="minorHAnsi" w:hAnsiTheme="minorHAnsi" w:cstheme="minorHAnsi"/>
          <w:sz w:val="20"/>
          <w:szCs w:val="20"/>
          <w:lang w:val="es-PE" w:eastAsia="es-PE"/>
        </w:rPr>
      </w:pPr>
    </w:p>
    <w:p w14:paraId="0C2E3C0D" w14:textId="2B182EDD" w:rsidR="001A0992" w:rsidRDefault="001A0992" w:rsidP="004646DE">
      <w:pPr>
        <w:pStyle w:val="ng-binding1"/>
        <w:spacing w:before="0" w:beforeAutospacing="0" w:after="0" w:afterAutospacing="0"/>
        <w:jc w:val="center"/>
        <w:rPr>
          <w:rFonts w:asciiTheme="minorHAnsi" w:hAnsiTheme="minorHAnsi" w:cstheme="minorHAnsi"/>
          <w:b/>
          <w:bCs/>
          <w:sz w:val="22"/>
          <w:szCs w:val="22"/>
        </w:rPr>
      </w:pPr>
    </w:p>
    <w:p w14:paraId="59CA91CD" w14:textId="4B48442F" w:rsidR="00795486" w:rsidRDefault="00795486" w:rsidP="004646DE">
      <w:pPr>
        <w:pStyle w:val="ng-binding1"/>
        <w:spacing w:before="0" w:beforeAutospacing="0" w:after="0" w:afterAutospacing="0"/>
        <w:jc w:val="center"/>
        <w:rPr>
          <w:rFonts w:asciiTheme="minorHAnsi" w:hAnsiTheme="minorHAnsi" w:cstheme="minorHAnsi"/>
          <w:b/>
          <w:bCs/>
          <w:sz w:val="22"/>
          <w:szCs w:val="22"/>
        </w:rPr>
      </w:pPr>
    </w:p>
    <w:p w14:paraId="2E6C8954" w14:textId="77777777" w:rsidR="00795486" w:rsidRDefault="00795486" w:rsidP="004646DE">
      <w:pPr>
        <w:pStyle w:val="ng-binding1"/>
        <w:spacing w:before="0" w:beforeAutospacing="0" w:after="0" w:afterAutospacing="0"/>
        <w:jc w:val="center"/>
        <w:rPr>
          <w:rFonts w:asciiTheme="minorHAnsi" w:hAnsiTheme="minorHAnsi" w:cstheme="minorHAnsi"/>
          <w:b/>
          <w:bCs/>
          <w:sz w:val="22"/>
          <w:szCs w:val="22"/>
        </w:rPr>
      </w:pPr>
    </w:p>
    <w:p w14:paraId="40F20CD8" w14:textId="77777777" w:rsidR="00652FBB" w:rsidRDefault="00652FBB" w:rsidP="004646DE">
      <w:pPr>
        <w:pStyle w:val="ng-binding1"/>
        <w:spacing w:before="0" w:beforeAutospacing="0" w:after="0" w:afterAutospacing="0"/>
        <w:jc w:val="center"/>
        <w:rPr>
          <w:rFonts w:asciiTheme="minorHAnsi" w:hAnsiTheme="minorHAnsi" w:cstheme="minorHAnsi"/>
          <w:b/>
          <w:bCs/>
          <w:sz w:val="22"/>
          <w:szCs w:val="22"/>
        </w:rPr>
      </w:pPr>
    </w:p>
    <w:p w14:paraId="36DC0049" w14:textId="77777777" w:rsidR="00EA0D05" w:rsidRDefault="00EA0D05" w:rsidP="001A0992">
      <w:pPr>
        <w:pStyle w:val="ng-binding1"/>
        <w:spacing w:before="0" w:beforeAutospacing="0" w:after="0" w:afterAutospacing="0"/>
        <w:jc w:val="center"/>
        <w:rPr>
          <w:rFonts w:asciiTheme="minorHAnsi" w:hAnsiTheme="minorHAnsi" w:cstheme="minorHAnsi"/>
          <w:b/>
          <w:bCs/>
          <w:sz w:val="22"/>
          <w:szCs w:val="22"/>
        </w:rPr>
      </w:pPr>
    </w:p>
    <w:bookmarkEnd w:id="0"/>
    <w:p w14:paraId="787CE858" w14:textId="77777777" w:rsidR="00EA0D05" w:rsidRDefault="00EA0D05" w:rsidP="001A0992">
      <w:pPr>
        <w:pStyle w:val="ng-binding1"/>
        <w:spacing w:before="0" w:beforeAutospacing="0" w:after="0" w:afterAutospacing="0"/>
        <w:jc w:val="center"/>
        <w:rPr>
          <w:rFonts w:asciiTheme="minorHAnsi" w:hAnsiTheme="minorHAnsi" w:cstheme="minorHAnsi"/>
          <w:b/>
          <w:bCs/>
          <w:sz w:val="22"/>
          <w:szCs w:val="22"/>
        </w:rPr>
      </w:pPr>
    </w:p>
    <w:sectPr w:rsidR="00EA0D05"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32EC" w14:textId="77777777" w:rsidR="00FB2286" w:rsidRDefault="00FB2286" w:rsidP="00EB2E6A">
      <w:r>
        <w:separator/>
      </w:r>
    </w:p>
  </w:endnote>
  <w:endnote w:type="continuationSeparator" w:id="0">
    <w:p w14:paraId="12E05648" w14:textId="77777777" w:rsidR="00FB2286" w:rsidRDefault="00FB228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9F6A" w14:textId="77777777" w:rsidR="00FB2286" w:rsidRDefault="00FB2286" w:rsidP="00EB2E6A">
      <w:r>
        <w:separator/>
      </w:r>
    </w:p>
  </w:footnote>
  <w:footnote w:type="continuationSeparator" w:id="0">
    <w:p w14:paraId="73DEA952" w14:textId="77777777" w:rsidR="00FB2286" w:rsidRDefault="00FB228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F80AE5"/>
    <w:multiLevelType w:val="multilevel"/>
    <w:tmpl w:val="4098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4D2BBD"/>
    <w:multiLevelType w:val="multilevel"/>
    <w:tmpl w:val="555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12980"/>
    <w:multiLevelType w:val="hybridMultilevel"/>
    <w:tmpl w:val="8FF2CF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E15D2C"/>
    <w:multiLevelType w:val="multilevel"/>
    <w:tmpl w:val="66D8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5346564"/>
    <w:multiLevelType w:val="multilevel"/>
    <w:tmpl w:val="14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54129250">
    <w:abstractNumId w:val="18"/>
  </w:num>
  <w:num w:numId="2" w16cid:durableId="359203116">
    <w:abstractNumId w:val="27"/>
  </w:num>
  <w:num w:numId="3" w16cid:durableId="1941067602">
    <w:abstractNumId w:val="12"/>
  </w:num>
  <w:num w:numId="4" w16cid:durableId="250312805">
    <w:abstractNumId w:val="11"/>
  </w:num>
  <w:num w:numId="5" w16cid:durableId="1882740846">
    <w:abstractNumId w:val="15"/>
  </w:num>
  <w:num w:numId="6" w16cid:durableId="644893735">
    <w:abstractNumId w:val="44"/>
  </w:num>
  <w:num w:numId="7" w16cid:durableId="40831558">
    <w:abstractNumId w:val="31"/>
  </w:num>
  <w:num w:numId="8" w16cid:durableId="249434960">
    <w:abstractNumId w:val="5"/>
  </w:num>
  <w:num w:numId="9" w16cid:durableId="515391452">
    <w:abstractNumId w:val="8"/>
  </w:num>
  <w:num w:numId="10" w16cid:durableId="836193085">
    <w:abstractNumId w:val="25"/>
  </w:num>
  <w:num w:numId="11" w16cid:durableId="1921671606">
    <w:abstractNumId w:val="17"/>
  </w:num>
  <w:num w:numId="12" w16cid:durableId="1269972858">
    <w:abstractNumId w:val="40"/>
  </w:num>
  <w:num w:numId="13" w16cid:durableId="571621762">
    <w:abstractNumId w:val="4"/>
  </w:num>
  <w:num w:numId="14" w16cid:durableId="1957566842">
    <w:abstractNumId w:val="24"/>
  </w:num>
  <w:num w:numId="15" w16cid:durableId="435292821">
    <w:abstractNumId w:val="48"/>
  </w:num>
  <w:num w:numId="16" w16cid:durableId="641354297">
    <w:abstractNumId w:val="14"/>
  </w:num>
  <w:num w:numId="17" w16cid:durableId="2051300710">
    <w:abstractNumId w:val="7"/>
  </w:num>
  <w:num w:numId="18" w16cid:durableId="1927110301">
    <w:abstractNumId w:val="38"/>
  </w:num>
  <w:num w:numId="19" w16cid:durableId="262690177">
    <w:abstractNumId w:val="26"/>
  </w:num>
  <w:num w:numId="20" w16cid:durableId="535895299">
    <w:abstractNumId w:val="2"/>
  </w:num>
  <w:num w:numId="21" w16cid:durableId="2121600941">
    <w:abstractNumId w:val="45"/>
  </w:num>
  <w:num w:numId="22" w16cid:durableId="1733775378">
    <w:abstractNumId w:val="13"/>
  </w:num>
  <w:num w:numId="23" w16cid:durableId="1449275844">
    <w:abstractNumId w:val="37"/>
  </w:num>
  <w:num w:numId="24" w16cid:durableId="123040746">
    <w:abstractNumId w:val="47"/>
  </w:num>
  <w:num w:numId="25" w16cid:durableId="1025058101">
    <w:abstractNumId w:val="21"/>
  </w:num>
  <w:num w:numId="26" w16cid:durableId="1350719992">
    <w:abstractNumId w:val="43"/>
  </w:num>
  <w:num w:numId="27" w16cid:durableId="553658140">
    <w:abstractNumId w:val="23"/>
  </w:num>
  <w:num w:numId="28" w16cid:durableId="500319577">
    <w:abstractNumId w:val="0"/>
  </w:num>
  <w:num w:numId="29" w16cid:durableId="769350247">
    <w:abstractNumId w:val="35"/>
  </w:num>
  <w:num w:numId="30" w16cid:durableId="576936098">
    <w:abstractNumId w:val="30"/>
  </w:num>
  <w:num w:numId="31" w16cid:durableId="2101095943">
    <w:abstractNumId w:val="32"/>
  </w:num>
  <w:num w:numId="32" w16cid:durableId="1968121835">
    <w:abstractNumId w:val="20"/>
  </w:num>
  <w:num w:numId="33" w16cid:durableId="1732345834">
    <w:abstractNumId w:val="42"/>
  </w:num>
  <w:num w:numId="34" w16cid:durableId="780145057">
    <w:abstractNumId w:val="36"/>
  </w:num>
  <w:num w:numId="35" w16cid:durableId="209926985">
    <w:abstractNumId w:val="41"/>
  </w:num>
  <w:num w:numId="36" w16cid:durableId="804197765">
    <w:abstractNumId w:val="29"/>
  </w:num>
  <w:num w:numId="37" w16cid:durableId="1165052231">
    <w:abstractNumId w:val="34"/>
  </w:num>
  <w:num w:numId="38" w16cid:durableId="1943487876">
    <w:abstractNumId w:val="9"/>
  </w:num>
  <w:num w:numId="39" w16cid:durableId="761297343">
    <w:abstractNumId w:val="3"/>
  </w:num>
  <w:num w:numId="40" w16cid:durableId="464810828">
    <w:abstractNumId w:val="33"/>
  </w:num>
  <w:num w:numId="41" w16cid:durableId="1296369567">
    <w:abstractNumId w:val="19"/>
  </w:num>
  <w:num w:numId="42" w16cid:durableId="1510214895">
    <w:abstractNumId w:val="22"/>
  </w:num>
  <w:num w:numId="43" w16cid:durableId="26951567">
    <w:abstractNumId w:val="39"/>
  </w:num>
  <w:num w:numId="44" w16cid:durableId="305284098">
    <w:abstractNumId w:val="46"/>
  </w:num>
  <w:num w:numId="45" w16cid:durableId="216010782">
    <w:abstractNumId w:val="6"/>
  </w:num>
  <w:num w:numId="46" w16cid:durableId="1763064010">
    <w:abstractNumId w:val="16"/>
  </w:num>
  <w:num w:numId="47" w16cid:durableId="321928916">
    <w:abstractNumId w:val="28"/>
  </w:num>
  <w:num w:numId="48" w16cid:durableId="815952806">
    <w:abstractNumId w:val="10"/>
  </w:num>
  <w:num w:numId="49" w16cid:durableId="73986806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954D4"/>
    <w:rsid w:val="000A419A"/>
    <w:rsid w:val="000A50BE"/>
    <w:rsid w:val="000A6E61"/>
    <w:rsid w:val="000B00C5"/>
    <w:rsid w:val="000B0325"/>
    <w:rsid w:val="000B03EB"/>
    <w:rsid w:val="000B0685"/>
    <w:rsid w:val="000B1460"/>
    <w:rsid w:val="000B2CB1"/>
    <w:rsid w:val="000B5BF7"/>
    <w:rsid w:val="000C5AFD"/>
    <w:rsid w:val="000C5B0C"/>
    <w:rsid w:val="000D14C6"/>
    <w:rsid w:val="000D3C08"/>
    <w:rsid w:val="000E5303"/>
    <w:rsid w:val="000E7F7F"/>
    <w:rsid w:val="000F79A6"/>
    <w:rsid w:val="000F7E34"/>
    <w:rsid w:val="00100971"/>
    <w:rsid w:val="001056B7"/>
    <w:rsid w:val="001075F4"/>
    <w:rsid w:val="00112F76"/>
    <w:rsid w:val="001155B9"/>
    <w:rsid w:val="00117147"/>
    <w:rsid w:val="0012076C"/>
    <w:rsid w:val="00122BCB"/>
    <w:rsid w:val="001232FB"/>
    <w:rsid w:val="0012335C"/>
    <w:rsid w:val="00123C5F"/>
    <w:rsid w:val="00125A8A"/>
    <w:rsid w:val="0012719A"/>
    <w:rsid w:val="00134B42"/>
    <w:rsid w:val="0014062E"/>
    <w:rsid w:val="00141C94"/>
    <w:rsid w:val="0014317B"/>
    <w:rsid w:val="00146CB5"/>
    <w:rsid w:val="00154D2C"/>
    <w:rsid w:val="00155C3D"/>
    <w:rsid w:val="00163FEC"/>
    <w:rsid w:val="001661AC"/>
    <w:rsid w:val="0017251B"/>
    <w:rsid w:val="001768BD"/>
    <w:rsid w:val="0018042F"/>
    <w:rsid w:val="00184282"/>
    <w:rsid w:val="00184B14"/>
    <w:rsid w:val="00186D49"/>
    <w:rsid w:val="001926DB"/>
    <w:rsid w:val="0019484F"/>
    <w:rsid w:val="00194F50"/>
    <w:rsid w:val="00196660"/>
    <w:rsid w:val="001A0992"/>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4D77"/>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72292"/>
    <w:rsid w:val="00381CBF"/>
    <w:rsid w:val="003835D1"/>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ADA"/>
    <w:rsid w:val="003F6B7B"/>
    <w:rsid w:val="00411299"/>
    <w:rsid w:val="004114D2"/>
    <w:rsid w:val="00415B89"/>
    <w:rsid w:val="00422C80"/>
    <w:rsid w:val="004317BB"/>
    <w:rsid w:val="00431EA4"/>
    <w:rsid w:val="004327BD"/>
    <w:rsid w:val="00434417"/>
    <w:rsid w:val="00434F3D"/>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0519"/>
    <w:rsid w:val="00491D93"/>
    <w:rsid w:val="0049511F"/>
    <w:rsid w:val="004A0FF6"/>
    <w:rsid w:val="004A1A99"/>
    <w:rsid w:val="004B47E4"/>
    <w:rsid w:val="004B66B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0F81"/>
    <w:rsid w:val="00554775"/>
    <w:rsid w:val="00563C6B"/>
    <w:rsid w:val="00567BF5"/>
    <w:rsid w:val="005734BC"/>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7465"/>
    <w:rsid w:val="005C0F27"/>
    <w:rsid w:val="005C1DBC"/>
    <w:rsid w:val="005C282D"/>
    <w:rsid w:val="005D46A3"/>
    <w:rsid w:val="005D6A8D"/>
    <w:rsid w:val="005F09A9"/>
    <w:rsid w:val="005F1029"/>
    <w:rsid w:val="005F412A"/>
    <w:rsid w:val="0060300A"/>
    <w:rsid w:val="006058F2"/>
    <w:rsid w:val="00607469"/>
    <w:rsid w:val="00610B1F"/>
    <w:rsid w:val="00613358"/>
    <w:rsid w:val="00624350"/>
    <w:rsid w:val="00624A67"/>
    <w:rsid w:val="00630012"/>
    <w:rsid w:val="006440C2"/>
    <w:rsid w:val="00652FBB"/>
    <w:rsid w:val="0065729A"/>
    <w:rsid w:val="00661D30"/>
    <w:rsid w:val="0066357C"/>
    <w:rsid w:val="0066437A"/>
    <w:rsid w:val="00672EC2"/>
    <w:rsid w:val="00676F58"/>
    <w:rsid w:val="0068046F"/>
    <w:rsid w:val="00683904"/>
    <w:rsid w:val="00692B80"/>
    <w:rsid w:val="00695C17"/>
    <w:rsid w:val="006A216B"/>
    <w:rsid w:val="006A5E98"/>
    <w:rsid w:val="006C192C"/>
    <w:rsid w:val="006C276D"/>
    <w:rsid w:val="006C3FCF"/>
    <w:rsid w:val="006C4B22"/>
    <w:rsid w:val="006D5702"/>
    <w:rsid w:val="006D5F9B"/>
    <w:rsid w:val="006D65A5"/>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2845"/>
    <w:rsid w:val="00764B07"/>
    <w:rsid w:val="00766379"/>
    <w:rsid w:val="007700AE"/>
    <w:rsid w:val="007723A7"/>
    <w:rsid w:val="00775416"/>
    <w:rsid w:val="00781E76"/>
    <w:rsid w:val="0078793B"/>
    <w:rsid w:val="00795486"/>
    <w:rsid w:val="007A21F6"/>
    <w:rsid w:val="007A3A90"/>
    <w:rsid w:val="007B0DC8"/>
    <w:rsid w:val="007B3ABA"/>
    <w:rsid w:val="007B4C51"/>
    <w:rsid w:val="007C0CF2"/>
    <w:rsid w:val="007C2891"/>
    <w:rsid w:val="007C3ADA"/>
    <w:rsid w:val="007C616B"/>
    <w:rsid w:val="007D0A01"/>
    <w:rsid w:val="007D0FA2"/>
    <w:rsid w:val="007D4919"/>
    <w:rsid w:val="007E457B"/>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C3993"/>
    <w:rsid w:val="008D4AE5"/>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0A8D"/>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0313F"/>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5315"/>
    <w:rsid w:val="00B67F39"/>
    <w:rsid w:val="00B70716"/>
    <w:rsid w:val="00B833BE"/>
    <w:rsid w:val="00B8590B"/>
    <w:rsid w:val="00B86042"/>
    <w:rsid w:val="00B86F3E"/>
    <w:rsid w:val="00BA00CC"/>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5176"/>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34CD"/>
    <w:rsid w:val="00D45841"/>
    <w:rsid w:val="00D60896"/>
    <w:rsid w:val="00D62472"/>
    <w:rsid w:val="00D62953"/>
    <w:rsid w:val="00D62F18"/>
    <w:rsid w:val="00D6695D"/>
    <w:rsid w:val="00D71A76"/>
    <w:rsid w:val="00D76510"/>
    <w:rsid w:val="00D975E3"/>
    <w:rsid w:val="00DA0C5B"/>
    <w:rsid w:val="00DA389F"/>
    <w:rsid w:val="00DA3CD3"/>
    <w:rsid w:val="00DA3EAE"/>
    <w:rsid w:val="00DB2CF1"/>
    <w:rsid w:val="00DC0DC3"/>
    <w:rsid w:val="00DD1BDC"/>
    <w:rsid w:val="00DE04D6"/>
    <w:rsid w:val="00DF1825"/>
    <w:rsid w:val="00E1671C"/>
    <w:rsid w:val="00E179B7"/>
    <w:rsid w:val="00E20D6B"/>
    <w:rsid w:val="00E240B6"/>
    <w:rsid w:val="00E261F4"/>
    <w:rsid w:val="00E35543"/>
    <w:rsid w:val="00E357EC"/>
    <w:rsid w:val="00E44466"/>
    <w:rsid w:val="00E444D0"/>
    <w:rsid w:val="00E462AF"/>
    <w:rsid w:val="00E472A7"/>
    <w:rsid w:val="00E47BE5"/>
    <w:rsid w:val="00E50936"/>
    <w:rsid w:val="00E509DF"/>
    <w:rsid w:val="00E54256"/>
    <w:rsid w:val="00E573E3"/>
    <w:rsid w:val="00E61562"/>
    <w:rsid w:val="00E62199"/>
    <w:rsid w:val="00E62BD6"/>
    <w:rsid w:val="00E643D4"/>
    <w:rsid w:val="00E659AC"/>
    <w:rsid w:val="00E749EF"/>
    <w:rsid w:val="00E76B27"/>
    <w:rsid w:val="00E77BD9"/>
    <w:rsid w:val="00E800AB"/>
    <w:rsid w:val="00E9320F"/>
    <w:rsid w:val="00E941CF"/>
    <w:rsid w:val="00E9636C"/>
    <w:rsid w:val="00E979AC"/>
    <w:rsid w:val="00EA0D05"/>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3E13"/>
    <w:rsid w:val="00F05F8C"/>
    <w:rsid w:val="00F10B93"/>
    <w:rsid w:val="00F10CCA"/>
    <w:rsid w:val="00F13F4B"/>
    <w:rsid w:val="00F14695"/>
    <w:rsid w:val="00F15B6A"/>
    <w:rsid w:val="00F217E8"/>
    <w:rsid w:val="00F224BA"/>
    <w:rsid w:val="00F22F28"/>
    <w:rsid w:val="00F25273"/>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286"/>
    <w:rsid w:val="00FB2C80"/>
    <w:rsid w:val="00FC420A"/>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8119186">
      <w:bodyDiv w:val="1"/>
      <w:marLeft w:val="0"/>
      <w:marRight w:val="0"/>
      <w:marTop w:val="0"/>
      <w:marBottom w:val="0"/>
      <w:divBdr>
        <w:top w:val="none" w:sz="0" w:space="0" w:color="auto"/>
        <w:left w:val="none" w:sz="0" w:space="0" w:color="auto"/>
        <w:bottom w:val="none" w:sz="0" w:space="0" w:color="auto"/>
        <w:right w:val="none" w:sz="0" w:space="0" w:color="auto"/>
      </w:divBdr>
      <w:divsChild>
        <w:div w:id="1094984032">
          <w:marLeft w:val="0"/>
          <w:marRight w:val="0"/>
          <w:marTop w:val="0"/>
          <w:marBottom w:val="0"/>
          <w:divBdr>
            <w:top w:val="none" w:sz="0" w:space="0" w:color="auto"/>
            <w:left w:val="none" w:sz="0" w:space="0" w:color="auto"/>
            <w:bottom w:val="none" w:sz="0" w:space="0" w:color="auto"/>
            <w:right w:val="none" w:sz="0" w:space="0" w:color="auto"/>
          </w:divBdr>
        </w:div>
        <w:div w:id="2067678798">
          <w:marLeft w:val="0"/>
          <w:marRight w:val="0"/>
          <w:marTop w:val="0"/>
          <w:marBottom w:val="0"/>
          <w:divBdr>
            <w:top w:val="none" w:sz="0" w:space="0" w:color="auto"/>
            <w:left w:val="none" w:sz="0" w:space="0" w:color="auto"/>
            <w:bottom w:val="none" w:sz="0" w:space="0" w:color="auto"/>
            <w:right w:val="none" w:sz="0" w:space="0" w:color="auto"/>
          </w:divBdr>
        </w:div>
      </w:divsChild>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1716700">
      <w:bodyDiv w:val="1"/>
      <w:marLeft w:val="0"/>
      <w:marRight w:val="0"/>
      <w:marTop w:val="0"/>
      <w:marBottom w:val="0"/>
      <w:divBdr>
        <w:top w:val="none" w:sz="0" w:space="0" w:color="auto"/>
        <w:left w:val="none" w:sz="0" w:space="0" w:color="auto"/>
        <w:bottom w:val="none" w:sz="0" w:space="0" w:color="auto"/>
        <w:right w:val="none" w:sz="0" w:space="0" w:color="auto"/>
      </w:divBdr>
      <w:divsChild>
        <w:div w:id="2098598269">
          <w:marLeft w:val="0"/>
          <w:marRight w:val="0"/>
          <w:marTop w:val="0"/>
          <w:marBottom w:val="0"/>
          <w:divBdr>
            <w:top w:val="none" w:sz="0" w:space="0" w:color="auto"/>
            <w:left w:val="none" w:sz="0" w:space="0" w:color="auto"/>
            <w:bottom w:val="none" w:sz="0" w:space="0" w:color="auto"/>
            <w:right w:val="none" w:sz="0" w:space="0" w:color="auto"/>
          </w:divBdr>
        </w:div>
        <w:div w:id="1682078700">
          <w:marLeft w:val="0"/>
          <w:marRight w:val="0"/>
          <w:marTop w:val="0"/>
          <w:marBottom w:val="0"/>
          <w:divBdr>
            <w:top w:val="none" w:sz="0" w:space="0" w:color="auto"/>
            <w:left w:val="none" w:sz="0" w:space="0" w:color="auto"/>
            <w:bottom w:val="none" w:sz="0" w:space="0" w:color="auto"/>
            <w:right w:val="none" w:sz="0" w:space="0" w:color="auto"/>
          </w:divBdr>
        </w:div>
        <w:div w:id="1004363171">
          <w:marLeft w:val="0"/>
          <w:marRight w:val="0"/>
          <w:marTop w:val="0"/>
          <w:marBottom w:val="0"/>
          <w:divBdr>
            <w:top w:val="none" w:sz="0" w:space="0" w:color="auto"/>
            <w:left w:val="none" w:sz="0" w:space="0" w:color="auto"/>
            <w:bottom w:val="none" w:sz="0" w:space="0" w:color="auto"/>
            <w:right w:val="none" w:sz="0" w:space="0" w:color="auto"/>
          </w:divBdr>
        </w:div>
        <w:div w:id="1266309307">
          <w:marLeft w:val="0"/>
          <w:marRight w:val="0"/>
          <w:marTop w:val="0"/>
          <w:marBottom w:val="0"/>
          <w:divBdr>
            <w:top w:val="none" w:sz="0" w:space="0" w:color="auto"/>
            <w:left w:val="none" w:sz="0" w:space="0" w:color="auto"/>
            <w:bottom w:val="none" w:sz="0" w:space="0" w:color="auto"/>
            <w:right w:val="none" w:sz="0" w:space="0" w:color="auto"/>
          </w:divBdr>
        </w:div>
        <w:div w:id="719859450">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
        <w:div w:id="1165629925">
          <w:marLeft w:val="0"/>
          <w:marRight w:val="0"/>
          <w:marTop w:val="0"/>
          <w:marBottom w:val="0"/>
          <w:divBdr>
            <w:top w:val="none" w:sz="0" w:space="0" w:color="auto"/>
            <w:left w:val="none" w:sz="0" w:space="0" w:color="auto"/>
            <w:bottom w:val="none" w:sz="0" w:space="0" w:color="auto"/>
            <w:right w:val="none" w:sz="0" w:space="0" w:color="auto"/>
          </w:divBdr>
        </w:div>
        <w:div w:id="1970427688">
          <w:marLeft w:val="0"/>
          <w:marRight w:val="0"/>
          <w:marTop w:val="0"/>
          <w:marBottom w:val="0"/>
          <w:divBdr>
            <w:top w:val="none" w:sz="0" w:space="0" w:color="auto"/>
            <w:left w:val="none" w:sz="0" w:space="0" w:color="auto"/>
            <w:bottom w:val="none" w:sz="0" w:space="0" w:color="auto"/>
            <w:right w:val="none" w:sz="0" w:space="0" w:color="auto"/>
          </w:divBdr>
        </w:div>
        <w:div w:id="752095029">
          <w:marLeft w:val="0"/>
          <w:marRight w:val="0"/>
          <w:marTop w:val="0"/>
          <w:marBottom w:val="0"/>
          <w:divBdr>
            <w:top w:val="none" w:sz="0" w:space="0" w:color="auto"/>
            <w:left w:val="none" w:sz="0" w:space="0" w:color="auto"/>
            <w:bottom w:val="none" w:sz="0" w:space="0" w:color="auto"/>
            <w:right w:val="none" w:sz="0" w:space="0" w:color="auto"/>
          </w:divBdr>
        </w:div>
        <w:div w:id="1757825361">
          <w:marLeft w:val="0"/>
          <w:marRight w:val="0"/>
          <w:marTop w:val="0"/>
          <w:marBottom w:val="0"/>
          <w:divBdr>
            <w:top w:val="none" w:sz="0" w:space="0" w:color="auto"/>
            <w:left w:val="none" w:sz="0" w:space="0" w:color="auto"/>
            <w:bottom w:val="none" w:sz="0" w:space="0" w:color="auto"/>
            <w:right w:val="none" w:sz="0" w:space="0" w:color="auto"/>
          </w:divBdr>
        </w:div>
      </w:divsChild>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32372910">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0081219">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071812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1912</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5</cp:revision>
  <cp:lastPrinted>2025-01-21T23:06:00Z</cp:lastPrinted>
  <dcterms:created xsi:type="dcterms:W3CDTF">2025-02-15T18:41:00Z</dcterms:created>
  <dcterms:modified xsi:type="dcterms:W3CDTF">2025-06-03T22:48:00Z</dcterms:modified>
</cp:coreProperties>
</file>